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9276" w14:textId="5379AE6D" w:rsidR="00A373FA" w:rsidRDefault="00A373FA" w:rsidP="00A373FA">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#129</w:t>
      </w:r>
      <w:r>
        <w:rPr>
          <w:rFonts w:ascii="Arial" w:eastAsia="MS Mincho" w:hAnsi="Arial" w:cs="Arial"/>
          <w:b/>
          <w:sz w:val="24"/>
          <w:lang w:eastAsia="en-US"/>
        </w:rPr>
        <w:tab/>
      </w:r>
      <w:r w:rsidR="000527A1" w:rsidRPr="000527A1">
        <w:rPr>
          <w:rFonts w:ascii="Arial" w:eastAsia="MS Mincho" w:hAnsi="Arial" w:cs="Arial"/>
          <w:b/>
          <w:sz w:val="24"/>
          <w:lang w:eastAsia="en-US"/>
        </w:rPr>
        <w:t>R2-2500213</w:t>
      </w:r>
    </w:p>
    <w:p w14:paraId="78C96F1D" w14:textId="77777777" w:rsidR="00A373FA" w:rsidRDefault="00A373FA" w:rsidP="00A373FA">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Athens, Greece,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February, 2025</w:t>
      </w:r>
    </w:p>
    <w:p w14:paraId="62B898DB" w14:textId="77777777" w:rsidR="00A373FA" w:rsidRDefault="00A373FA" w:rsidP="00A373FA">
      <w:pPr>
        <w:tabs>
          <w:tab w:val="left" w:pos="1701"/>
          <w:tab w:val="right" w:pos="9639"/>
        </w:tabs>
        <w:spacing w:after="240"/>
        <w:textAlignment w:val="auto"/>
        <w:rPr>
          <w:rFonts w:eastAsia="MS Mincho" w:cs="Arial"/>
          <w:b/>
          <w:sz w:val="24"/>
          <w:szCs w:val="24"/>
          <w:lang w:eastAsia="en-US"/>
        </w:rPr>
      </w:pPr>
    </w:p>
    <w:p w14:paraId="5ECCE3FF" w14:textId="3AAD82A9" w:rsidR="00A373FA" w:rsidRDefault="00A373FA" w:rsidP="00A373FA">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w:t>
      </w:r>
      <w:r w:rsidR="00B258CA">
        <w:rPr>
          <w:rFonts w:ascii="Arial" w:eastAsia="MS Mincho" w:hAnsi="Arial" w:cs="Arial"/>
          <w:b/>
          <w:sz w:val="24"/>
          <w:szCs w:val="24"/>
          <w:lang w:eastAsia="en-US"/>
        </w:rPr>
        <w:t>4</w:t>
      </w:r>
    </w:p>
    <w:p w14:paraId="755390B0" w14:textId="77777777" w:rsidR="00A373FA" w:rsidRDefault="00A373FA" w:rsidP="00A373FA">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1E2B516" w14:textId="582FADFE" w:rsidR="00A373FA" w:rsidRDefault="00A373FA" w:rsidP="00A373FA">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B258CA">
        <w:rPr>
          <w:rFonts w:ascii="Arial" w:eastAsia="MS Mincho" w:hAnsi="Arial" w:cs="Arial"/>
          <w:b/>
          <w:sz w:val="24"/>
          <w:szCs w:val="24"/>
          <w:lang w:eastAsia="en-US"/>
        </w:rPr>
        <w:t>A-IoT data transmission and g</w:t>
      </w:r>
      <w:r>
        <w:rPr>
          <w:rFonts w:ascii="Arial" w:eastAsia="MS Mincho" w:hAnsi="Arial" w:cs="Arial"/>
          <w:b/>
          <w:sz w:val="24"/>
          <w:szCs w:val="24"/>
          <w:lang w:eastAsia="en-US"/>
        </w:rPr>
        <w:t xml:space="preserve">eneral </w:t>
      </w:r>
      <w:r w:rsidR="00B258CA">
        <w:rPr>
          <w:rFonts w:ascii="Arial" w:eastAsia="MS Mincho" w:hAnsi="Arial" w:cs="Arial"/>
          <w:b/>
          <w:sz w:val="24"/>
          <w:szCs w:val="24"/>
          <w:lang w:eastAsia="en-US"/>
        </w:rPr>
        <w:t xml:space="preserve">aspects </w:t>
      </w:r>
    </w:p>
    <w:p w14:paraId="1149DE4B" w14:textId="77777777" w:rsidR="00A373FA" w:rsidRDefault="00A373FA" w:rsidP="00A373FA">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59E199CB" w14:textId="77777777" w:rsidR="00A373FA" w:rsidRDefault="00A373FA" w:rsidP="00A373FA">
      <w:pPr>
        <w:pStyle w:val="Heading1"/>
        <w:rPr>
          <w:rFonts w:eastAsia="宋体"/>
          <w:lang w:eastAsia="zh-CN"/>
        </w:rPr>
      </w:pPr>
      <w:r>
        <w:rPr>
          <w:rFonts w:eastAsia="宋体"/>
          <w:lang w:eastAsia="zh-CN"/>
        </w:rPr>
        <w:t>1</w:t>
      </w:r>
      <w:r>
        <w:rPr>
          <w:rFonts w:eastAsia="宋体"/>
          <w:lang w:eastAsia="zh-CN"/>
        </w:rPr>
        <w:tab/>
        <w:t>Introduction</w:t>
      </w:r>
    </w:p>
    <w:p w14:paraId="3ED5E394" w14:textId="77777777" w:rsidR="00A373FA" w:rsidRDefault="00A373FA" w:rsidP="00A373FA">
      <w:pPr>
        <w:rPr>
          <w:rFonts w:eastAsiaTheme="minorEastAsia"/>
        </w:rPr>
      </w:pPr>
      <w:r>
        <w:t>In the previous RAN2 meetings, some related agreements were achieved in the following:</w:t>
      </w:r>
    </w:p>
    <w:tbl>
      <w:tblPr>
        <w:tblStyle w:val="TableGrid"/>
        <w:tblW w:w="0" w:type="auto"/>
        <w:tblLook w:val="04A0" w:firstRow="1" w:lastRow="0" w:firstColumn="1" w:lastColumn="0" w:noHBand="0" w:noVBand="1"/>
      </w:tblPr>
      <w:tblGrid>
        <w:gridCol w:w="9631"/>
      </w:tblGrid>
      <w:tr w:rsidR="00A373FA" w14:paraId="604CF8F8" w14:textId="77777777" w:rsidTr="00B46E14">
        <w:tc>
          <w:tcPr>
            <w:tcW w:w="9631" w:type="dxa"/>
          </w:tcPr>
          <w:p w14:paraId="2E886EA5" w14:textId="77777777" w:rsidR="00A373FA" w:rsidRDefault="00A373FA" w:rsidP="00B46E14">
            <w:pPr>
              <w:rPr>
                <w:b/>
                <w:lang w:eastAsia="en-GB"/>
              </w:rPr>
            </w:pPr>
            <w:r>
              <w:rPr>
                <w:b/>
                <w:lang w:eastAsia="en-GB"/>
              </w:rPr>
              <w:t>RAN2#128 agreements on visibility:</w:t>
            </w:r>
          </w:p>
          <w:p w14:paraId="43098D87" w14:textId="77777777" w:rsidR="00A373FA" w:rsidRDefault="00A373FA" w:rsidP="00A373FA">
            <w:pPr>
              <w:pStyle w:val="ListParagraph"/>
              <w:numPr>
                <w:ilvl w:val="0"/>
                <w:numId w:val="20"/>
              </w:numPr>
              <w:ind w:firstLineChars="0"/>
              <w:rPr>
                <w:lang w:eastAsia="en-GB"/>
              </w:rPr>
            </w:pPr>
            <w:r>
              <w:rPr>
                <w:highlight w:val="yellow"/>
                <w:lang w:eastAsia="en-GB"/>
              </w:rPr>
              <w:t>The reader needs to know whether a response is expected and expected D2R message size</w:t>
            </w:r>
            <w:r>
              <w:rPr>
                <w:lang w:eastAsia="en-GB"/>
              </w:rPr>
              <w:t xml:space="preserve">.   FFS how the reader gets this information.  Wait for SA2 LS response on expected D2R message size to resolve the FFS.    FFS if command type is explicit, if it can be inferred from expected D2R message size if available.  </w:t>
            </w:r>
          </w:p>
          <w:p w14:paraId="608748DC" w14:textId="77777777" w:rsidR="00A373FA" w:rsidRDefault="00A373FA" w:rsidP="00B46E14">
            <w:pPr>
              <w:rPr>
                <w:b/>
                <w:lang w:eastAsia="en-GB"/>
              </w:rPr>
            </w:pPr>
            <w:r>
              <w:rPr>
                <w:b/>
                <w:lang w:eastAsia="en-GB"/>
              </w:rPr>
              <w:t>RAN2#128 agreements on segmentation:</w:t>
            </w:r>
          </w:p>
          <w:p w14:paraId="41031170" w14:textId="77777777" w:rsidR="00A373FA" w:rsidRDefault="00A373FA" w:rsidP="00A373FA">
            <w:pPr>
              <w:pStyle w:val="ListParagraph"/>
              <w:numPr>
                <w:ilvl w:val="0"/>
                <w:numId w:val="21"/>
              </w:numPr>
              <w:ind w:firstLineChars="0"/>
              <w:rPr>
                <w:lang w:eastAsia="en-GB"/>
              </w:rPr>
            </w:pPr>
            <w:r>
              <w:rPr>
                <w:lang w:eastAsia="en-GB"/>
              </w:rPr>
              <w:t xml:space="preserve">Segmentation indication will be discussed in WI phase. </w:t>
            </w:r>
          </w:p>
          <w:p w14:paraId="2DC0D6A5" w14:textId="77777777" w:rsidR="00A373FA" w:rsidRDefault="00A373FA" w:rsidP="00A373FA">
            <w:pPr>
              <w:pStyle w:val="ListParagraph"/>
              <w:numPr>
                <w:ilvl w:val="0"/>
                <w:numId w:val="21"/>
              </w:numPr>
              <w:ind w:firstLineChars="0"/>
              <w:rPr>
                <w:lang w:eastAsia="en-GB"/>
              </w:rPr>
            </w:pPr>
            <w:r>
              <w:rPr>
                <w:lang w:eastAsia="en-GB"/>
              </w:rPr>
              <w:t>If segmentation is supported, it is beneficial for the reader to be able to trigger a re-transmission of a segment.  FFS how this is done.</w:t>
            </w:r>
          </w:p>
          <w:p w14:paraId="59F7536D" w14:textId="77777777" w:rsidR="00A373FA" w:rsidRDefault="00A373FA" w:rsidP="00B46E14">
            <w:pPr>
              <w:rPr>
                <w:rFonts w:eastAsia="宋体"/>
                <w:b/>
              </w:rPr>
            </w:pPr>
            <w:r>
              <w:rPr>
                <w:rFonts w:eastAsia="宋体"/>
                <w:b/>
              </w:rPr>
              <w:t>RAN2#128 agreements on AS ID:</w:t>
            </w:r>
          </w:p>
          <w:p w14:paraId="0048747D" w14:textId="77777777" w:rsidR="00A373FA" w:rsidRDefault="00A373FA" w:rsidP="00A373FA">
            <w:pPr>
              <w:pStyle w:val="ListParagraph"/>
              <w:numPr>
                <w:ilvl w:val="0"/>
                <w:numId w:val="22"/>
              </w:numPr>
              <w:ind w:firstLineChars="0"/>
              <w:rPr>
                <w:lang w:eastAsia="en-GB"/>
              </w:rPr>
            </w:pPr>
            <w:r>
              <w:rPr>
                <w:rFonts w:eastAsia="宋体"/>
              </w:rPr>
              <w:t xml:space="preserve">Capture the option that it is up to the reader whether to use the random ID as </w:t>
            </w:r>
            <w:proofErr w:type="spellStart"/>
            <w:r>
              <w:rPr>
                <w:rFonts w:eastAsia="宋体"/>
              </w:rPr>
              <w:t>AS</w:t>
            </w:r>
            <w:proofErr w:type="spellEnd"/>
            <w:r>
              <w:rPr>
                <w:rFonts w:eastAsia="宋体"/>
              </w:rPr>
              <w:t xml:space="preserve"> ID or assigns a new AS ID.   FFS what message is used</w:t>
            </w:r>
          </w:p>
          <w:p w14:paraId="76A9847F" w14:textId="77777777" w:rsidR="00A373FA" w:rsidRDefault="00A373FA" w:rsidP="00A373FA">
            <w:pPr>
              <w:pStyle w:val="ListParagraph"/>
              <w:numPr>
                <w:ilvl w:val="0"/>
                <w:numId w:val="22"/>
              </w:numPr>
              <w:ind w:firstLineChars="0"/>
              <w:rPr>
                <w:lang w:eastAsia="en-GB"/>
              </w:rPr>
            </w:pPr>
            <w:r>
              <w:rPr>
                <w:rFonts w:eastAsia="宋体"/>
              </w:rPr>
              <w:t xml:space="preserve">Capture in the TR that to down-select we need to consider which message need to consider whether we need the reader to handle the collision.  </w:t>
            </w:r>
          </w:p>
        </w:tc>
      </w:tr>
    </w:tbl>
    <w:p w14:paraId="03F81B7D" w14:textId="77777777" w:rsidR="00A373FA" w:rsidRDefault="00A373FA" w:rsidP="00A373FA">
      <w:pPr>
        <w:rPr>
          <w:rFonts w:eastAsia="等线"/>
          <w:lang w:eastAsia="zh-CN"/>
        </w:rPr>
      </w:pPr>
      <w:r>
        <w:rPr>
          <w:rFonts w:eastAsia="等线" w:hint="eastAsia"/>
          <w:lang w:eastAsia="zh-CN"/>
        </w:rPr>
        <w:t>I</w:t>
      </w:r>
      <w:r>
        <w:rPr>
          <w:rFonts w:eastAsia="等线"/>
          <w:lang w:eastAsia="zh-CN"/>
        </w:rPr>
        <w:t>n RAN WID, RAN2 scope is concluded:</w:t>
      </w:r>
    </w:p>
    <w:tbl>
      <w:tblPr>
        <w:tblStyle w:val="TableGrid"/>
        <w:tblW w:w="0" w:type="auto"/>
        <w:tblLook w:val="04A0" w:firstRow="1" w:lastRow="0" w:firstColumn="1" w:lastColumn="0" w:noHBand="0" w:noVBand="1"/>
      </w:tblPr>
      <w:tblGrid>
        <w:gridCol w:w="9631"/>
      </w:tblGrid>
      <w:tr w:rsidR="00A373FA" w14:paraId="75381585" w14:textId="77777777" w:rsidTr="00B46E14">
        <w:tc>
          <w:tcPr>
            <w:tcW w:w="9631" w:type="dxa"/>
          </w:tcPr>
          <w:p w14:paraId="60433245" w14:textId="77777777" w:rsidR="00A373FA" w:rsidRDefault="00A373FA" w:rsidP="00B46E14">
            <w:pPr>
              <w:spacing w:before="0" w:after="120"/>
              <w:ind w:right="-96"/>
              <w:jc w:val="both"/>
              <w:rPr>
                <w:rFonts w:eastAsia="等线"/>
              </w:rPr>
            </w:pPr>
            <w:r>
              <w:rPr>
                <w:rFonts w:eastAsia="等线"/>
              </w:rPr>
              <w:t xml:space="preserve">R19 </w:t>
            </w:r>
            <w:r>
              <w:rPr>
                <w:rFonts w:eastAsia="等线" w:hint="eastAsia"/>
              </w:rPr>
              <w:t>R</w:t>
            </w:r>
            <w:r>
              <w:rPr>
                <w:rFonts w:eastAsia="等线"/>
              </w:rPr>
              <w:t>AN WID:</w:t>
            </w:r>
          </w:p>
          <w:p w14:paraId="0CEC7330" w14:textId="77777777" w:rsidR="00A373FA" w:rsidRDefault="00A373FA" w:rsidP="00A373FA">
            <w:pPr>
              <w:numPr>
                <w:ilvl w:val="0"/>
                <w:numId w:val="19"/>
              </w:numPr>
              <w:spacing w:before="0" w:after="120"/>
              <w:ind w:right="-96"/>
              <w:jc w:val="both"/>
              <w:rPr>
                <w:rFonts w:eastAsia="宋体"/>
              </w:rPr>
            </w:pPr>
            <w:r>
              <w:rPr>
                <w:rFonts w:eastAsia="宋体"/>
              </w:rPr>
              <w:t>RAN2 scope:</w:t>
            </w:r>
          </w:p>
          <w:p w14:paraId="660B9E0D" w14:textId="733EF7A9" w:rsidR="00A373FA" w:rsidRDefault="00A373FA" w:rsidP="00A373FA">
            <w:pPr>
              <w:numPr>
                <w:ilvl w:val="1"/>
                <w:numId w:val="19"/>
              </w:numPr>
              <w:spacing w:before="0" w:after="180"/>
            </w:pPr>
            <w:r>
              <w:t xml:space="preserve">Specify the necessary functions and procedures for an Ambient IoT compact protocol stack and lightweight </w:t>
            </w:r>
            <w:r w:rsidR="0086111E">
              <w:t>signaling</w:t>
            </w:r>
            <w:r>
              <w:t xml:space="preserve"> procedure to enable DO-DTT and DT data transmission:</w:t>
            </w:r>
          </w:p>
          <w:p w14:paraId="66BB399A" w14:textId="77777777" w:rsidR="00A373FA" w:rsidRDefault="00A373FA" w:rsidP="00A373FA">
            <w:pPr>
              <w:numPr>
                <w:ilvl w:val="2"/>
                <w:numId w:val="23"/>
              </w:numPr>
              <w:spacing w:before="0" w:after="180"/>
            </w:pPr>
            <w:r>
              <w:t>A-IoT Paging, including subsequent paging for the same service. Support the options that a paging message contains one identifier, and that a paging message contains no identifier. Temporary identifier is not supported, unless required by SA WGs.</w:t>
            </w:r>
          </w:p>
          <w:p w14:paraId="379DC3D4" w14:textId="77777777" w:rsidR="00A373FA" w:rsidRDefault="00A373FA" w:rsidP="00B46E14">
            <w:pPr>
              <w:ind w:left="2160"/>
            </w:pPr>
            <w:r>
              <w:t>Note: RAN2 aims to design a paging message format such that multiple identifiers can be contained in one paging message, for forward compatibility purposes.</w:t>
            </w:r>
          </w:p>
          <w:p w14:paraId="3A6E71A9" w14:textId="77777777" w:rsidR="00A373FA" w:rsidRDefault="00A373FA" w:rsidP="00A373FA">
            <w:pPr>
              <w:numPr>
                <w:ilvl w:val="2"/>
                <w:numId w:val="23"/>
              </w:numPr>
              <w:spacing w:before="0" w:after="180"/>
            </w:pPr>
            <w:r>
              <w:t>A-IoT Random access, including re-access for failure handling. Contention-based and contention-free cases are supported. For the contention-based random access, only Solution 1 (3-step only) is included (</w:t>
            </w:r>
            <w:r>
              <w:rPr>
                <w:rFonts w:eastAsia="宋体"/>
              </w:rPr>
              <w:t>unless RAN2 decides to use</w:t>
            </w:r>
            <w:r>
              <w:t xml:space="preserve"> Solution 3 (unified solution) by RAN2#129).</w:t>
            </w:r>
          </w:p>
          <w:p w14:paraId="3A0B2B79" w14:textId="77777777" w:rsidR="00A373FA" w:rsidRDefault="00A373FA" w:rsidP="00A373FA">
            <w:pPr>
              <w:numPr>
                <w:ilvl w:val="2"/>
                <w:numId w:val="23"/>
              </w:numPr>
              <w:spacing w:before="0" w:after="180"/>
            </w:pPr>
            <w:r>
              <w:lastRenderedPageBreak/>
              <w:t>A-IoT data transmission, including data (re-)transmission for failure handling. Segmentation is supported at least in D2R.</w:t>
            </w:r>
          </w:p>
          <w:p w14:paraId="598F9AF2" w14:textId="77777777" w:rsidR="00A373FA" w:rsidRDefault="00A373FA" w:rsidP="00A373FA">
            <w:pPr>
              <w:numPr>
                <w:ilvl w:val="2"/>
                <w:numId w:val="23"/>
              </w:numPr>
              <w:spacing w:before="0" w:after="180"/>
            </w:pPr>
            <w:r>
              <w:t>Only MAC layer is included</w:t>
            </w:r>
          </w:p>
        </w:tc>
      </w:tr>
    </w:tbl>
    <w:p w14:paraId="039E86D5" w14:textId="4C2E8AB9" w:rsidR="00A373FA" w:rsidRDefault="00A373FA" w:rsidP="00A373FA">
      <w:pPr>
        <w:rPr>
          <w:rFonts w:eastAsiaTheme="minorEastAsia"/>
        </w:rPr>
      </w:pPr>
      <w:r>
        <w:rPr>
          <w:rFonts w:eastAsia="等线"/>
        </w:rPr>
        <w:lastRenderedPageBreak/>
        <w:t>Based on the current RAN2 progress, R19 RAN WID, and focusing on the issues without conclusions, this contribution discusses data transmission,</w:t>
      </w:r>
      <w:r w:rsidR="00975863">
        <w:rPr>
          <w:rFonts w:eastAsia="等线"/>
        </w:rPr>
        <w:t xml:space="preserve"> segmentation,</w:t>
      </w:r>
      <w:r>
        <w:rPr>
          <w:rFonts w:eastAsia="等线"/>
        </w:rPr>
        <w:t xml:space="preserve"> </w:t>
      </w:r>
      <w:r w:rsidR="00975863">
        <w:rPr>
          <w:rFonts w:eastAsia="等线"/>
        </w:rPr>
        <w:t xml:space="preserve">AS ID, </w:t>
      </w:r>
      <w:r>
        <w:rPr>
          <w:rFonts w:eastAsia="等线"/>
        </w:rPr>
        <w:t>MAC PDU format design</w:t>
      </w:r>
      <w:r w:rsidR="00770842">
        <w:rPr>
          <w:rFonts w:eastAsia="等线"/>
        </w:rPr>
        <w:t>, and other aspects</w:t>
      </w:r>
      <w:r>
        <w:rPr>
          <w:rFonts w:eastAsia="等线"/>
        </w:rPr>
        <w:t>.</w:t>
      </w:r>
    </w:p>
    <w:p w14:paraId="6D46D97E" w14:textId="7E257EE9" w:rsidR="00775E9E" w:rsidRPr="004C60F2" w:rsidRDefault="00775E9E" w:rsidP="00775E9E">
      <w:pPr>
        <w:pStyle w:val="Heading1"/>
        <w:rPr>
          <w:rFonts w:eastAsia="宋体"/>
          <w:lang w:eastAsia="zh-CN"/>
        </w:rPr>
      </w:pPr>
      <w:bookmarkStart w:id="0" w:name="_Toc147158672"/>
      <w:bookmarkStart w:id="1" w:name="_Toc61387173"/>
      <w:bookmarkStart w:id="2" w:name="_Toc499559239"/>
      <w:r>
        <w:rPr>
          <w:rFonts w:eastAsia="宋体"/>
          <w:lang w:eastAsia="zh-CN"/>
        </w:rPr>
        <w:t>2</w:t>
      </w:r>
      <w:r w:rsidRPr="004C60F2">
        <w:rPr>
          <w:rFonts w:eastAsia="宋体"/>
          <w:lang w:eastAsia="zh-CN"/>
        </w:rPr>
        <w:tab/>
      </w:r>
      <w:r w:rsidR="00407D56">
        <w:rPr>
          <w:rFonts w:eastAsia="宋体"/>
          <w:lang w:eastAsia="zh-CN"/>
        </w:rPr>
        <w:t>Discussion</w:t>
      </w:r>
    </w:p>
    <w:p w14:paraId="3884A1EE" w14:textId="308CC77B" w:rsidR="00A373FA" w:rsidRDefault="00A373FA" w:rsidP="00A373FA">
      <w:pPr>
        <w:pStyle w:val="Heading2"/>
        <w:rPr>
          <w:rFonts w:eastAsia="宋体"/>
          <w:lang w:eastAsia="zh-CN"/>
        </w:rPr>
      </w:pPr>
      <w:r>
        <w:rPr>
          <w:rFonts w:eastAsia="宋体"/>
          <w:lang w:eastAsia="zh-CN"/>
        </w:rPr>
        <w:t>2.</w:t>
      </w:r>
      <w:r w:rsidR="002970BB">
        <w:rPr>
          <w:rFonts w:eastAsia="宋体"/>
          <w:lang w:eastAsia="zh-CN"/>
        </w:rPr>
        <w:t>1</w:t>
      </w:r>
      <w:r>
        <w:rPr>
          <w:rFonts w:eastAsia="宋体"/>
          <w:lang w:eastAsia="zh-CN"/>
        </w:rPr>
        <w:tab/>
      </w:r>
      <w:bookmarkEnd w:id="0"/>
      <w:bookmarkEnd w:id="1"/>
      <w:bookmarkEnd w:id="2"/>
      <w:r>
        <w:rPr>
          <w:rFonts w:eastAsia="宋体"/>
          <w:lang w:eastAsia="zh-CN"/>
        </w:rPr>
        <w:t>Data transmission</w:t>
      </w:r>
      <w:r w:rsidR="002970BB">
        <w:rPr>
          <w:rFonts w:eastAsia="宋体"/>
          <w:lang w:eastAsia="zh-CN"/>
        </w:rPr>
        <w:t xml:space="preserve"> design</w:t>
      </w:r>
    </w:p>
    <w:p w14:paraId="5345001A" w14:textId="21D71C6B" w:rsidR="00A373FA" w:rsidRDefault="00A373FA" w:rsidP="00A373FA">
      <w:pPr>
        <w:pStyle w:val="Heading3"/>
        <w:rPr>
          <w:rFonts w:eastAsia="宋体"/>
          <w:lang w:eastAsia="zh-CN"/>
        </w:rPr>
      </w:pPr>
      <w:r>
        <w:rPr>
          <w:rFonts w:eastAsia="宋体"/>
          <w:lang w:eastAsia="zh-CN"/>
        </w:rPr>
        <w:t>2.</w:t>
      </w:r>
      <w:r w:rsidR="002970BB">
        <w:rPr>
          <w:rFonts w:eastAsia="宋体"/>
          <w:lang w:eastAsia="zh-CN"/>
        </w:rPr>
        <w:t>1</w:t>
      </w:r>
      <w:r>
        <w:rPr>
          <w:rFonts w:eastAsia="宋体"/>
          <w:lang w:eastAsia="zh-CN"/>
        </w:rPr>
        <w:t>.1</w:t>
      </w:r>
      <w:r>
        <w:rPr>
          <w:rFonts w:eastAsia="宋体"/>
          <w:lang w:eastAsia="zh-CN"/>
        </w:rPr>
        <w:tab/>
        <w:t>Message size information</w:t>
      </w:r>
    </w:p>
    <w:p w14:paraId="1921BAB7" w14:textId="1B49042E" w:rsidR="00A373FA" w:rsidRDefault="00A373FA" w:rsidP="00A373FA">
      <w:pPr>
        <w:textAlignment w:val="auto"/>
        <w:rPr>
          <w:rFonts w:eastAsia="等线"/>
          <w:lang w:eastAsia="zh-CN"/>
        </w:rPr>
      </w:pPr>
      <w:r>
        <w:rPr>
          <w:rFonts w:eastAsia="等线" w:hint="eastAsia"/>
          <w:lang w:eastAsia="zh-CN"/>
        </w:rPr>
        <w:t>A</w:t>
      </w:r>
      <w:r>
        <w:rPr>
          <w:rFonts w:eastAsia="等线"/>
          <w:lang w:eastAsia="zh-CN"/>
        </w:rPr>
        <w:t>s captured in TR 38.769, two options on how a reader knows D2R message size are listed:</w:t>
      </w:r>
    </w:p>
    <w:tbl>
      <w:tblPr>
        <w:tblStyle w:val="TableGrid"/>
        <w:tblW w:w="0" w:type="auto"/>
        <w:tblLook w:val="04A0" w:firstRow="1" w:lastRow="0" w:firstColumn="1" w:lastColumn="0" w:noHBand="0" w:noVBand="1"/>
      </w:tblPr>
      <w:tblGrid>
        <w:gridCol w:w="9631"/>
      </w:tblGrid>
      <w:tr w:rsidR="00A373FA" w14:paraId="230D04DE" w14:textId="77777777" w:rsidTr="00B46E14">
        <w:tc>
          <w:tcPr>
            <w:tcW w:w="9631" w:type="dxa"/>
          </w:tcPr>
          <w:p w14:paraId="3E04CD15" w14:textId="77777777" w:rsidR="00A373FA" w:rsidRDefault="00A373FA" w:rsidP="00B46E14">
            <w:pPr>
              <w:rPr>
                <w:rFonts w:eastAsia="等线"/>
              </w:rPr>
            </w:pPr>
            <w:r>
              <w:rPr>
                <w:rFonts w:eastAsia="等线" w:hint="eastAsia"/>
                <w:b/>
              </w:rPr>
              <w:t>R</w:t>
            </w:r>
            <w:r>
              <w:rPr>
                <w:rFonts w:eastAsia="等线"/>
                <w:b/>
              </w:rPr>
              <w:t>AN TR 38.769</w:t>
            </w:r>
            <w:r>
              <w:rPr>
                <w:rFonts w:eastAsia="等线"/>
              </w:rPr>
              <w:t>:</w:t>
            </w:r>
          </w:p>
          <w:p w14:paraId="593C66DC" w14:textId="77777777" w:rsidR="00A373FA" w:rsidRPr="008D6E05" w:rsidRDefault="00A373FA" w:rsidP="00B46E14">
            <w:pPr>
              <w:ind w:left="568" w:hanging="284"/>
              <w:rPr>
                <w:lang w:eastAsia="ko-KR"/>
              </w:rPr>
            </w:pPr>
            <w:r w:rsidRPr="008D6E05">
              <w:rPr>
                <w:lang w:eastAsia="ko-KR"/>
              </w:rPr>
              <w:t>-</w:t>
            </w:r>
            <w:r w:rsidRPr="008D6E05">
              <w:rPr>
                <w:lang w:eastAsia="ko-KR"/>
              </w:rPr>
              <w:tab/>
            </w:r>
            <w:r w:rsidRPr="008D6E05">
              <w:rPr>
                <w:highlight w:val="yellow"/>
                <w:lang w:eastAsia="ko-KR"/>
              </w:rPr>
              <w:t>It is beneficial for the reader to know an estimate of expected D2R message size</w:t>
            </w:r>
            <w:r w:rsidRPr="008D6E05">
              <w:rPr>
                <w:lang w:eastAsia="ko-KR"/>
              </w:rPr>
              <w:t>. This D2R message size information would be beneficial but it is not essential. Two options are studied:</w:t>
            </w:r>
          </w:p>
          <w:p w14:paraId="7D42E3A7" w14:textId="77777777" w:rsidR="00A373FA" w:rsidRPr="008D6E05" w:rsidRDefault="00A373FA" w:rsidP="00B46E14">
            <w:pPr>
              <w:ind w:left="851" w:hanging="284"/>
            </w:pPr>
            <w:r w:rsidRPr="008D6E05">
              <w:t>-</w:t>
            </w:r>
            <w:r w:rsidRPr="008D6E05">
              <w:tab/>
              <w:t>Option 1:</w:t>
            </w:r>
            <w:r w:rsidRPr="008D6E05">
              <w:tab/>
              <w:t>The estimate of expected following D2R message size from the CN to the reader;</w:t>
            </w:r>
          </w:p>
          <w:p w14:paraId="0A2486CA" w14:textId="77777777" w:rsidR="00A373FA" w:rsidRPr="008D6E05" w:rsidRDefault="00A373FA" w:rsidP="00B46E14">
            <w:pPr>
              <w:ind w:left="1135" w:hanging="284"/>
            </w:pPr>
            <w:r w:rsidRPr="008D6E05">
              <w:t>-</w:t>
            </w:r>
            <w:r w:rsidRPr="008D6E05">
              <w:tab/>
              <w:t xml:space="preserve">Advantages/disadvantages of option 1: </w:t>
            </w:r>
            <w:r w:rsidRPr="008D6E05">
              <w:rPr>
                <w:highlight w:val="yellow"/>
              </w:rPr>
              <w:t>If this information is available from CN, it saves the overhead/latency caused by Option 2 in AS layer</w:t>
            </w:r>
            <w:r w:rsidRPr="008D6E05">
              <w:t>. It can be also used by the reader as early as for the first D2R message, if needed.</w:t>
            </w:r>
          </w:p>
          <w:p w14:paraId="3653B672" w14:textId="77777777" w:rsidR="00A373FA" w:rsidRPr="008D6E05" w:rsidRDefault="00A373FA" w:rsidP="00B46E14">
            <w:pPr>
              <w:ind w:left="851" w:hanging="284"/>
            </w:pPr>
            <w:r w:rsidRPr="008D6E05">
              <w:t>-</w:t>
            </w:r>
            <w:r w:rsidRPr="008D6E05">
              <w:tab/>
              <w:t>Option 2:</w:t>
            </w:r>
            <w:r w:rsidRPr="008D6E05">
              <w:tab/>
              <w:t xml:space="preserve">The simple message size indication from the device to the reader. </w:t>
            </w:r>
          </w:p>
          <w:p w14:paraId="448AFCB2" w14:textId="77777777" w:rsidR="00A373FA" w:rsidRPr="008D6E05" w:rsidRDefault="00A373FA" w:rsidP="00B46E14">
            <w:pPr>
              <w:ind w:left="1135" w:hanging="284"/>
            </w:pPr>
            <w:r w:rsidRPr="008D6E05">
              <w:t>-</w:t>
            </w:r>
            <w:r w:rsidRPr="008D6E05">
              <w:tab/>
              <w:t xml:space="preserve">Advantages/disadvantages of option 2: It is useful in case the CN is not able to provide or does not provide the expected D2R message size. </w:t>
            </w:r>
            <w:r w:rsidRPr="008D6E05">
              <w:rPr>
                <w:highlight w:val="yellow"/>
              </w:rPr>
              <w:t>Limited granularity is supported considering the AS layer overhead</w:t>
            </w:r>
            <w:r w:rsidRPr="008D6E05">
              <w:t>. It requires D2R message to carry this information in advance, before the reader can actually use this size information for scheduling.</w:t>
            </w:r>
          </w:p>
        </w:tc>
      </w:tr>
    </w:tbl>
    <w:p w14:paraId="45808813" w14:textId="77777777" w:rsidR="00A373FA" w:rsidRDefault="00A373FA" w:rsidP="00A373FA">
      <w:pPr>
        <w:rPr>
          <w:rFonts w:eastAsia="等线"/>
          <w:color w:val="000000"/>
          <w:lang w:eastAsia="zh-CN"/>
        </w:rPr>
      </w:pPr>
      <w:r>
        <w:rPr>
          <w:rFonts w:eastAsia="等线"/>
          <w:color w:val="000000"/>
          <w:lang w:eastAsia="zh-CN"/>
        </w:rPr>
        <w:t>Comparison between CN indication and device reporting is as follows:</w:t>
      </w:r>
    </w:p>
    <w:p w14:paraId="6EF1090E" w14:textId="5469E679" w:rsidR="00A373FA" w:rsidRDefault="00A373FA" w:rsidP="00A373FA">
      <w:pPr>
        <w:numPr>
          <w:ilvl w:val="0"/>
          <w:numId w:val="24"/>
        </w:numPr>
        <w:rPr>
          <w:rFonts w:eastAsia="等线"/>
          <w:color w:val="000000"/>
          <w:lang w:eastAsia="zh-CN"/>
        </w:rPr>
      </w:pPr>
      <w:r>
        <w:rPr>
          <w:rFonts w:eastAsia="等线" w:hint="eastAsia"/>
          <w:b/>
          <w:bCs/>
          <w:color w:val="000000"/>
          <w:lang w:eastAsia="zh-CN"/>
        </w:rPr>
        <w:t>C</w:t>
      </w:r>
      <w:r>
        <w:rPr>
          <w:rFonts w:eastAsia="等线"/>
          <w:b/>
          <w:bCs/>
          <w:color w:val="000000"/>
          <w:lang w:eastAsia="zh-CN"/>
        </w:rPr>
        <w:t>N indication</w:t>
      </w:r>
      <w:r>
        <w:rPr>
          <w:rFonts w:eastAsia="等线"/>
          <w:color w:val="000000"/>
          <w:lang w:eastAsia="zh-CN"/>
        </w:rPr>
        <w:t>: CN can indicate the expected data size of the following D2R transmission to the reader when sending DL command. Then the reader can schedule the corresponding D2R message according to the CN’s indication, e.g., indicating TBS together with transmitting the DL command. Compared with device reporting-based approach, this method reduce</w:t>
      </w:r>
      <w:r w:rsidR="00770842">
        <w:rPr>
          <w:rFonts w:eastAsia="等线"/>
          <w:color w:val="000000"/>
          <w:lang w:eastAsia="zh-CN"/>
        </w:rPr>
        <w:t>s</w:t>
      </w:r>
      <w:r>
        <w:rPr>
          <w:rFonts w:eastAsia="等线"/>
          <w:color w:val="000000"/>
          <w:lang w:eastAsia="zh-CN"/>
        </w:rPr>
        <w:t xml:space="preserve"> the transmission overhead over A-IoT interface.</w:t>
      </w:r>
    </w:p>
    <w:p w14:paraId="2FF55B38" w14:textId="0E4BD0A2" w:rsidR="00A373FA" w:rsidRDefault="00A373FA" w:rsidP="00A373FA">
      <w:pPr>
        <w:numPr>
          <w:ilvl w:val="0"/>
          <w:numId w:val="24"/>
        </w:numPr>
        <w:rPr>
          <w:rFonts w:eastAsia="等线"/>
          <w:color w:val="000000"/>
          <w:lang w:eastAsia="zh-CN"/>
        </w:rPr>
      </w:pPr>
      <w:r>
        <w:rPr>
          <w:rFonts w:eastAsia="等线"/>
          <w:b/>
          <w:bCs/>
          <w:color w:val="000000"/>
          <w:lang w:eastAsia="zh-CN"/>
        </w:rPr>
        <w:t>Device report</w:t>
      </w:r>
      <w:r w:rsidR="00770842">
        <w:rPr>
          <w:rFonts w:eastAsia="等线"/>
          <w:b/>
          <w:bCs/>
          <w:color w:val="000000"/>
          <w:lang w:eastAsia="zh-CN"/>
        </w:rPr>
        <w:t>ing</w:t>
      </w:r>
      <w:r>
        <w:rPr>
          <w:rFonts w:eastAsia="等线"/>
          <w:color w:val="000000"/>
          <w:lang w:eastAsia="zh-CN"/>
        </w:rPr>
        <w:t>:</w:t>
      </w:r>
      <w:r>
        <w:rPr>
          <w:color w:val="000000"/>
        </w:rPr>
        <w:t xml:space="preserve"> T</w:t>
      </w:r>
      <w:r>
        <w:rPr>
          <w:rFonts w:eastAsia="等线"/>
          <w:color w:val="000000"/>
          <w:lang w:eastAsia="zh-CN"/>
        </w:rPr>
        <w:t>he device can indicate the size of the next D2R data to be transmitted once being triggered by reader. For example, a device can know the data size to be transmitted only after rec</w:t>
      </w:r>
      <w:r w:rsidRPr="001D3949">
        <w:rPr>
          <w:rFonts w:eastAsia="等线"/>
          <w:color w:val="000000"/>
          <w:lang w:eastAsia="zh-CN"/>
        </w:rPr>
        <w:t xml:space="preserve">eiving </w:t>
      </w:r>
      <w:r w:rsidR="00770842" w:rsidRPr="001D3949">
        <w:rPr>
          <w:rFonts w:eastAsia="等线"/>
          <w:color w:val="000000"/>
          <w:lang w:eastAsia="zh-CN"/>
        </w:rPr>
        <w:t xml:space="preserve">a </w:t>
      </w:r>
      <w:r w:rsidRPr="001D3949">
        <w:rPr>
          <w:rFonts w:eastAsia="等线"/>
          <w:color w:val="000000"/>
          <w:lang w:eastAsia="zh-CN"/>
        </w:rPr>
        <w:t xml:space="preserve">command message. </w:t>
      </w:r>
      <w:r w:rsidR="00770842" w:rsidRPr="001D3949">
        <w:rPr>
          <w:rFonts w:eastAsia="等线"/>
          <w:color w:val="000000"/>
          <w:lang w:eastAsia="zh-CN"/>
        </w:rPr>
        <w:t>Then the device reports the message size information in the following D2R message.</w:t>
      </w:r>
      <w:r w:rsidRPr="001D3949">
        <w:rPr>
          <w:rFonts w:eastAsia="等线"/>
          <w:color w:val="000000"/>
          <w:lang w:eastAsia="zh-CN"/>
        </w:rPr>
        <w:t xml:space="preserve"> </w:t>
      </w:r>
      <w:r w:rsidR="00770842" w:rsidRPr="00CA1A12">
        <w:rPr>
          <w:rFonts w:eastAsia="等线"/>
          <w:color w:val="000000"/>
          <w:lang w:eastAsia="zh-CN"/>
        </w:rPr>
        <w:t>This</w:t>
      </w:r>
      <w:r w:rsidRPr="00CA1A12">
        <w:rPr>
          <w:rFonts w:eastAsia="等线"/>
          <w:color w:val="000000"/>
          <w:lang w:eastAsia="zh-CN"/>
        </w:rPr>
        <w:t xml:space="preserve"> increases the </w:t>
      </w:r>
      <w:r w:rsidRPr="001D3949">
        <w:rPr>
          <w:rFonts w:eastAsia="等线"/>
          <w:color w:val="000000"/>
          <w:lang w:eastAsia="zh-CN"/>
        </w:rPr>
        <w:t>additional transmission</w:t>
      </w:r>
      <w:r w:rsidRPr="00CA1A12">
        <w:rPr>
          <w:rFonts w:eastAsia="等线"/>
          <w:color w:val="000000"/>
          <w:lang w:eastAsia="zh-CN"/>
        </w:rPr>
        <w:t xml:space="preserve"> overheads over A-IOT interface</w:t>
      </w:r>
      <w:r w:rsidRPr="001D3949">
        <w:rPr>
          <w:rFonts w:eastAsia="等线"/>
          <w:color w:val="000000"/>
          <w:lang w:eastAsia="zh-CN"/>
        </w:rPr>
        <w:t xml:space="preserve"> and also increase</w:t>
      </w:r>
      <w:r w:rsidR="00770842" w:rsidRPr="001D3949">
        <w:rPr>
          <w:rFonts w:eastAsia="等线"/>
          <w:color w:val="000000"/>
          <w:lang w:eastAsia="zh-CN"/>
        </w:rPr>
        <w:t>s</w:t>
      </w:r>
      <w:r w:rsidRPr="001D3949">
        <w:rPr>
          <w:rFonts w:eastAsia="等线"/>
          <w:color w:val="000000"/>
          <w:lang w:eastAsia="zh-CN"/>
        </w:rPr>
        <w:t xml:space="preserve"> the </w:t>
      </w:r>
      <w:r w:rsidR="004D152B" w:rsidRPr="001D3949">
        <w:rPr>
          <w:rFonts w:eastAsia="等线"/>
          <w:color w:val="000000"/>
          <w:lang w:eastAsia="zh-CN"/>
        </w:rPr>
        <w:t>complexity</w:t>
      </w:r>
      <w:r w:rsidRPr="001D3949">
        <w:rPr>
          <w:rFonts w:eastAsia="等线"/>
          <w:color w:val="000000"/>
          <w:lang w:eastAsia="zh-CN"/>
        </w:rPr>
        <w:t xml:space="preserve"> of </w:t>
      </w:r>
      <w:r w:rsidR="004D152B" w:rsidRPr="001D3949">
        <w:rPr>
          <w:rFonts w:eastAsia="等线"/>
          <w:color w:val="000000"/>
          <w:lang w:eastAsia="zh-CN"/>
        </w:rPr>
        <w:t>devices</w:t>
      </w:r>
      <w:r w:rsidRPr="001D3949">
        <w:rPr>
          <w:rFonts w:eastAsia="等线"/>
          <w:color w:val="000000"/>
          <w:lang w:eastAsia="zh-CN"/>
        </w:rPr>
        <w:t xml:space="preserve">. Furthermore, </w:t>
      </w:r>
      <w:r w:rsidRPr="00CA1A12">
        <w:rPr>
          <w:rFonts w:eastAsia="等线"/>
          <w:color w:val="000000"/>
          <w:lang w:eastAsia="zh-CN"/>
        </w:rPr>
        <w:t>size granularity of message size reporting further impacts the D2R transmission overhead</w:t>
      </w:r>
      <w:r w:rsidRPr="001D3949">
        <w:rPr>
          <w:rFonts w:eastAsia="等线"/>
          <w:color w:val="000000"/>
          <w:lang w:eastAsia="zh-CN"/>
        </w:rPr>
        <w:t>. For exa</w:t>
      </w:r>
      <w:r>
        <w:rPr>
          <w:rFonts w:eastAsia="等线"/>
          <w:color w:val="000000"/>
          <w:lang w:eastAsia="zh-CN"/>
        </w:rPr>
        <w:t>mple, a more accurate message size is better for scheduling by reader, but takes more overheads.</w:t>
      </w:r>
    </w:p>
    <w:p w14:paraId="72B93401" w14:textId="77777777" w:rsidR="00A373FA" w:rsidRDefault="00A373FA" w:rsidP="00A373FA">
      <w:pPr>
        <w:rPr>
          <w:rFonts w:eastAsia="等线"/>
          <w:color w:val="000000"/>
          <w:lang w:eastAsia="zh-CN"/>
        </w:rPr>
      </w:pPr>
      <w:r>
        <w:rPr>
          <w:rFonts w:eastAsia="等线"/>
          <w:color w:val="000000"/>
          <w:lang w:eastAsia="zh-CN"/>
        </w:rPr>
        <w:t>By comparison between the above two methods, message size information indicated by CN will be more efficient.</w:t>
      </w:r>
    </w:p>
    <w:p w14:paraId="460D0133" w14:textId="6BEAA05D" w:rsidR="00A373FA" w:rsidRDefault="00B24CA0" w:rsidP="00CA7DC7">
      <w:pPr>
        <w:pStyle w:val="Observation-HW"/>
        <w:ind w:left="1552" w:hanging="1552"/>
        <w:rPr>
          <w:rFonts w:eastAsia="等线"/>
        </w:rPr>
      </w:pPr>
      <w:r>
        <w:rPr>
          <w:rFonts w:eastAsia="等线"/>
        </w:rPr>
        <w:t>Observation 1:</w:t>
      </w:r>
      <w:r>
        <w:rPr>
          <w:rFonts w:eastAsia="等线"/>
        </w:rPr>
        <w:tab/>
      </w:r>
      <w:r w:rsidR="00A373FA">
        <w:rPr>
          <w:rFonts w:eastAsia="等线"/>
        </w:rPr>
        <w:t xml:space="preserve">CN providing the D2R message size information </w:t>
      </w:r>
      <w:r>
        <w:rPr>
          <w:rFonts w:eastAsia="等线"/>
        </w:rPr>
        <w:t xml:space="preserve">is more </w:t>
      </w:r>
      <w:r w:rsidR="00A373FA">
        <w:rPr>
          <w:rFonts w:eastAsia="等线"/>
        </w:rPr>
        <w:t>efficient than the device reporting.</w:t>
      </w:r>
    </w:p>
    <w:p w14:paraId="6B09750C" w14:textId="3F070657" w:rsidR="00B24CA0" w:rsidRDefault="00B24CA0" w:rsidP="00A373FA">
      <w:pPr>
        <w:pStyle w:val="Proposal-HW"/>
        <w:ind w:left="1268" w:hanging="1268"/>
        <w:rPr>
          <w:rFonts w:eastAsia="等线"/>
          <w:lang w:eastAsia="zh-CN"/>
        </w:rPr>
      </w:pPr>
      <w:r>
        <w:rPr>
          <w:rFonts w:eastAsia="等线"/>
          <w:lang w:eastAsia="zh-CN"/>
        </w:rPr>
        <w:t xml:space="preserve">Proposal </w:t>
      </w:r>
      <w:r w:rsidR="00B578B9">
        <w:rPr>
          <w:rFonts w:eastAsia="等线"/>
          <w:lang w:eastAsia="zh-CN"/>
        </w:rPr>
        <w:t>1</w:t>
      </w:r>
      <w:r>
        <w:rPr>
          <w:rFonts w:eastAsia="等线"/>
          <w:lang w:eastAsia="zh-CN"/>
        </w:rPr>
        <w:t>a:</w:t>
      </w:r>
      <w:r>
        <w:rPr>
          <w:rFonts w:eastAsia="等线"/>
          <w:lang w:eastAsia="zh-CN"/>
        </w:rPr>
        <w:tab/>
        <w:t xml:space="preserve">RAN2 should </w:t>
      </w:r>
      <w:r w:rsidR="001D3949">
        <w:rPr>
          <w:rFonts w:eastAsia="等线"/>
          <w:lang w:eastAsia="zh-CN"/>
        </w:rPr>
        <w:t>adopt</w:t>
      </w:r>
      <w:r>
        <w:rPr>
          <w:rFonts w:eastAsia="等线"/>
          <w:lang w:eastAsia="zh-CN"/>
        </w:rPr>
        <w:t xml:space="preserve"> the solution that CN provides the D2R message size, as long as SA2 can confirm that CN can always provide message size information (even </w:t>
      </w:r>
      <w:r w:rsidR="001D3949">
        <w:rPr>
          <w:rFonts w:eastAsia="等线"/>
          <w:lang w:eastAsia="zh-CN"/>
        </w:rPr>
        <w:t xml:space="preserve">if </w:t>
      </w:r>
      <w:r w:rsidR="003A127C">
        <w:rPr>
          <w:rFonts w:eastAsia="等线"/>
          <w:lang w:eastAsia="zh-CN"/>
        </w:rPr>
        <w:t xml:space="preserve">such </w:t>
      </w:r>
      <w:r>
        <w:rPr>
          <w:rFonts w:eastAsia="等线"/>
          <w:lang w:eastAsia="zh-CN"/>
        </w:rPr>
        <w:t>confirmation may be late).</w:t>
      </w:r>
    </w:p>
    <w:p w14:paraId="7BF3DEA9" w14:textId="77777777" w:rsidR="00A373FA" w:rsidRDefault="00A373FA" w:rsidP="00A373FA">
      <w:pPr>
        <w:textAlignment w:val="auto"/>
        <w:rPr>
          <w:rFonts w:eastAsia="等线"/>
          <w:lang w:eastAsia="zh-CN"/>
        </w:rPr>
      </w:pPr>
      <w:r>
        <w:rPr>
          <w:rFonts w:eastAsia="等线"/>
          <w:lang w:eastAsia="zh-CN"/>
        </w:rPr>
        <w:t xml:space="preserve">RAN2 has sent LS to SA2 in </w:t>
      </w:r>
      <w:r>
        <w:rPr>
          <w:rFonts w:eastAsia="等线"/>
        </w:rPr>
        <w:t>R2-2409412</w:t>
      </w:r>
      <w:r>
        <w:rPr>
          <w:rFonts w:eastAsia="等线"/>
          <w:lang w:eastAsia="zh-CN"/>
        </w:rPr>
        <w:t>, to ask whether CN can provide D2R message size to the reader. As described in SA2 LS reply S2-2413035 and conclusions captured in the up-to-date SA2 TR 23.700-13, there is no final conclusion on whether CN (e.g., AIOTF) can provide D2R message size if AF does not provide it.</w:t>
      </w:r>
    </w:p>
    <w:tbl>
      <w:tblPr>
        <w:tblStyle w:val="TableGrid"/>
        <w:tblW w:w="0" w:type="auto"/>
        <w:tblLook w:val="04A0" w:firstRow="1" w:lastRow="0" w:firstColumn="1" w:lastColumn="0" w:noHBand="0" w:noVBand="1"/>
      </w:tblPr>
      <w:tblGrid>
        <w:gridCol w:w="9631"/>
      </w:tblGrid>
      <w:tr w:rsidR="00A373FA" w14:paraId="5A9F1075" w14:textId="77777777" w:rsidTr="00B46E14">
        <w:trPr>
          <w:trHeight w:val="132"/>
        </w:trPr>
        <w:tc>
          <w:tcPr>
            <w:tcW w:w="9631" w:type="dxa"/>
          </w:tcPr>
          <w:p w14:paraId="55B1F121" w14:textId="77777777" w:rsidR="00A373FA" w:rsidRDefault="00A373FA" w:rsidP="00B46E14">
            <w:pPr>
              <w:rPr>
                <w:rFonts w:eastAsia="等线"/>
              </w:rPr>
            </w:pPr>
            <w:r>
              <w:rPr>
                <w:rFonts w:eastAsia="等线"/>
                <w:b/>
              </w:rPr>
              <w:lastRenderedPageBreak/>
              <w:t>SA2 LS reply S2-2413035</w:t>
            </w:r>
            <w:r>
              <w:rPr>
                <w:rFonts w:eastAsia="等线"/>
              </w:rPr>
              <w:t>:</w:t>
            </w:r>
          </w:p>
          <w:p w14:paraId="267C6305" w14:textId="77777777" w:rsidR="00A373FA" w:rsidRDefault="00A373FA" w:rsidP="00B46E14">
            <w:pPr>
              <w:rPr>
                <w:rFonts w:eastAsia="等线"/>
              </w:rPr>
            </w:pPr>
            <w:r>
              <w:rPr>
                <w:rFonts w:eastAsia="等线"/>
              </w:rPr>
              <w:t>Q1: Can the CN provide, to the reader, an estimate of the expected size of the following D2R message(s) in response to the service request?</w:t>
            </w:r>
          </w:p>
          <w:p w14:paraId="0CEF7D1A" w14:textId="77777777" w:rsidR="00A373FA" w:rsidRDefault="00A373FA" w:rsidP="00B46E14">
            <w:pPr>
              <w:rPr>
                <w:rFonts w:eastAsia="等线"/>
              </w:rPr>
            </w:pPr>
            <w:r>
              <w:rPr>
                <w:rFonts w:eastAsia="等线"/>
                <w:b/>
              </w:rPr>
              <w:t>SA2 answer:</w:t>
            </w:r>
            <w:r>
              <w:rPr>
                <w:rFonts w:eastAsia="等线"/>
              </w:rPr>
              <w:t xml:space="preserve"> </w:t>
            </w:r>
            <w:r>
              <w:rPr>
                <w:rFonts w:eastAsia="等线"/>
                <w:highlight w:val="yellow"/>
              </w:rPr>
              <w:t>If provided by AF, AIOTF provides</w:t>
            </w:r>
            <w:r>
              <w:rPr>
                <w:rFonts w:eastAsia="等线"/>
              </w:rPr>
              <w:t xml:space="preserve"> the reader with the approximate D2R message size based on AF request. </w:t>
            </w:r>
            <w:r>
              <w:rPr>
                <w:rFonts w:eastAsia="等线"/>
                <w:highlight w:val="yellow"/>
              </w:rPr>
              <w:t>Whether the CN can determine the approximate D2R message size</w:t>
            </w:r>
            <w:r>
              <w:rPr>
                <w:rFonts w:eastAsia="等线"/>
              </w:rPr>
              <w:t xml:space="preserve"> </w:t>
            </w:r>
            <w:r>
              <w:rPr>
                <w:rFonts w:eastAsia="等线"/>
                <w:highlight w:val="yellow"/>
              </w:rPr>
              <w:t>if not provided by AF is under discussion in SA2.</w:t>
            </w:r>
          </w:p>
        </w:tc>
      </w:tr>
      <w:tr w:rsidR="00A373FA" w14:paraId="3055069A" w14:textId="77777777" w:rsidTr="00B46E14">
        <w:trPr>
          <w:trHeight w:val="699"/>
        </w:trPr>
        <w:tc>
          <w:tcPr>
            <w:tcW w:w="9631" w:type="dxa"/>
          </w:tcPr>
          <w:p w14:paraId="23473352" w14:textId="77777777" w:rsidR="00A373FA" w:rsidRDefault="00A373FA" w:rsidP="00B46E14">
            <w:pPr>
              <w:rPr>
                <w:rFonts w:eastAsia="等线"/>
                <w:b/>
              </w:rPr>
            </w:pPr>
            <w:r>
              <w:rPr>
                <w:rFonts w:eastAsia="等线" w:hint="eastAsia"/>
                <w:b/>
              </w:rPr>
              <w:t>S</w:t>
            </w:r>
            <w:r>
              <w:rPr>
                <w:rFonts w:eastAsia="等线"/>
                <w:b/>
              </w:rPr>
              <w:t>A2 TR 13.700-13:</w:t>
            </w:r>
          </w:p>
          <w:p w14:paraId="7D8889F5" w14:textId="77777777" w:rsidR="00A373FA" w:rsidRDefault="00A373FA" w:rsidP="00B46E14">
            <w:pPr>
              <w:spacing w:before="0" w:after="180"/>
              <w:rPr>
                <w:rFonts w:eastAsia="等线"/>
              </w:rPr>
            </w:pPr>
            <w:r>
              <w:rPr>
                <w:rFonts w:eastAsia="等线"/>
              </w:rPr>
              <w:t>The following aspects common for Topology 1 and Topology 2 are concluded as principles for normative work</w:t>
            </w:r>
            <w:r>
              <w:t>:</w:t>
            </w:r>
          </w:p>
          <w:p w14:paraId="7A216C8B" w14:textId="77777777" w:rsidR="00A373FA" w:rsidRDefault="00A373FA" w:rsidP="00B46E14">
            <w:pPr>
              <w:keepLines/>
              <w:spacing w:before="0" w:after="180"/>
              <w:ind w:left="1559" w:hanging="1276"/>
              <w:rPr>
                <w:rFonts w:eastAsia="等线"/>
                <w:lang w:eastAsia="en-GB"/>
              </w:rPr>
            </w:pPr>
            <w:r>
              <w:rPr>
                <w:rFonts w:eastAsia="等线"/>
                <w:lang w:eastAsia="en-GB"/>
              </w:rPr>
              <w:t>Editor's note:</w:t>
            </w:r>
            <w:r>
              <w:rPr>
                <w:rFonts w:eastAsia="等线"/>
                <w:lang w:eastAsia="en-GB"/>
              </w:rPr>
              <w:tab/>
              <w:t>Final conclusions are assumed to be taken in coordination with RAN WGs.</w:t>
            </w:r>
          </w:p>
          <w:p w14:paraId="6F4E0A1A" w14:textId="77777777" w:rsidR="00A373FA" w:rsidRDefault="00A373FA" w:rsidP="00B46E14">
            <w:pPr>
              <w:spacing w:before="0" w:after="180"/>
              <w:ind w:left="568" w:hanging="284"/>
              <w:rPr>
                <w:rFonts w:eastAsia="等线"/>
                <w:lang w:eastAsia="en-GB"/>
              </w:rPr>
            </w:pPr>
            <w:r>
              <w:rPr>
                <w:lang w:eastAsia="en-GB"/>
              </w:rPr>
              <w:t>1.</w:t>
            </w:r>
            <w:r>
              <w:rPr>
                <w:lang w:eastAsia="en-GB"/>
              </w:rPr>
              <w:tab/>
            </w:r>
            <w:r>
              <w:rPr>
                <w:rFonts w:eastAsia="等线"/>
                <w:lang w:eastAsia="en-GB"/>
              </w:rPr>
              <w:t xml:space="preserve">A new core network function is introduced to support Ambient IoT </w:t>
            </w:r>
            <w:r>
              <w:rPr>
                <w:lang w:eastAsia="en-GB"/>
              </w:rPr>
              <w:t>(</w:t>
            </w:r>
            <w:proofErr w:type="gramStart"/>
            <w:r>
              <w:rPr>
                <w:lang w:eastAsia="en-GB"/>
              </w:rPr>
              <w:t>e.g.</w:t>
            </w:r>
            <w:proofErr w:type="gramEnd"/>
            <w:r>
              <w:rPr>
                <w:lang w:eastAsia="en-GB"/>
              </w:rPr>
              <w:t xml:space="preserve"> </w:t>
            </w:r>
            <w:proofErr w:type="spellStart"/>
            <w:r>
              <w:rPr>
                <w:lang w:eastAsia="en-GB"/>
              </w:rPr>
              <w:t>AIoTF</w:t>
            </w:r>
            <w:proofErr w:type="spellEnd"/>
            <w:r>
              <w:rPr>
                <w:lang w:eastAsia="en-GB"/>
              </w:rPr>
              <w:t>) service for both the topology 1 and topology 2.</w:t>
            </w:r>
            <w:r>
              <w:rPr>
                <w:rFonts w:eastAsia="等线" w:hint="eastAsia"/>
                <w:lang w:eastAsia="en-GB"/>
              </w:rPr>
              <w:t xml:space="preserve"> </w:t>
            </w:r>
            <w:r>
              <w:rPr>
                <w:lang w:eastAsia="en-GB"/>
              </w:rPr>
              <w:t xml:space="preserve">The </w:t>
            </w:r>
            <w:proofErr w:type="spellStart"/>
            <w:r>
              <w:rPr>
                <w:lang w:eastAsia="en-GB"/>
              </w:rPr>
              <w:t>AIo</w:t>
            </w:r>
            <w:r>
              <w:rPr>
                <w:rFonts w:eastAsia="等线" w:hint="eastAsia"/>
                <w:lang w:eastAsia="en-GB"/>
              </w:rPr>
              <w:t>T</w:t>
            </w:r>
            <w:r>
              <w:rPr>
                <w:lang w:eastAsia="en-GB"/>
              </w:rPr>
              <w:t>F</w:t>
            </w:r>
            <w:proofErr w:type="spellEnd"/>
            <w:r>
              <w:rPr>
                <w:lang w:eastAsia="en-GB"/>
              </w:rPr>
              <w:t xml:space="preserve"> performs the following functionality</w:t>
            </w:r>
            <w:r>
              <w:rPr>
                <w:rFonts w:eastAsia="等线"/>
                <w:lang w:eastAsia="en-GB"/>
              </w:rPr>
              <w:t>.</w:t>
            </w:r>
          </w:p>
          <w:p w14:paraId="1FE68028" w14:textId="77777777" w:rsidR="00A373FA" w:rsidRDefault="00A373FA" w:rsidP="00B46E14">
            <w:pPr>
              <w:pStyle w:val="B2"/>
            </w:pPr>
            <w:r>
              <w:rPr>
                <w:rFonts w:hint="eastAsia"/>
              </w:rPr>
              <w:t>e.</w:t>
            </w:r>
            <w:r>
              <w:rPr>
                <w:rFonts w:hint="eastAsia"/>
              </w:rPr>
              <w:tab/>
              <w:t xml:space="preserve">The AIOTF </w:t>
            </w:r>
            <w:r>
              <w:rPr>
                <w:rFonts w:hint="eastAsia"/>
                <w:highlight w:val="yellow"/>
              </w:rPr>
              <w:t>may provide</w:t>
            </w:r>
            <w:r>
              <w:rPr>
                <w:rFonts w:hint="eastAsia"/>
              </w:rPr>
              <w:t xml:space="preserve"> the following assistance information to RAN/UE Reader:</w:t>
            </w:r>
          </w:p>
          <w:p w14:paraId="68CF49FB" w14:textId="77777777" w:rsidR="00A373FA" w:rsidRDefault="00A373FA" w:rsidP="00B46E14">
            <w:pPr>
              <w:pStyle w:val="B3"/>
            </w:pPr>
            <w:r>
              <w:rPr>
                <w:rFonts w:hint="eastAsia"/>
              </w:rPr>
              <w:t>-</w:t>
            </w:r>
            <w:r>
              <w:rPr>
                <w:rFonts w:hint="eastAsia"/>
              </w:rPr>
              <w:tab/>
            </w:r>
            <w:proofErr w:type="spellStart"/>
            <w:r>
              <w:t>AIoT</w:t>
            </w:r>
            <w:proofErr w:type="spellEnd"/>
            <w:r>
              <w:t xml:space="preserve"> service type (</w:t>
            </w:r>
            <w:proofErr w:type="gramStart"/>
            <w:r>
              <w:t>e.</w:t>
            </w:r>
            <w:r>
              <w:rPr>
                <w:rFonts w:hint="eastAsia"/>
              </w:rPr>
              <w:t>g.</w:t>
            </w:r>
            <w:proofErr w:type="gramEnd"/>
            <w:r>
              <w:t xml:space="preserve"> Inventory</w:t>
            </w:r>
            <w:r>
              <w:rPr>
                <w:rFonts w:hint="eastAsia"/>
              </w:rPr>
              <w:t>,</w:t>
            </w:r>
            <w:r>
              <w:t xml:space="preserve"> Command);</w:t>
            </w:r>
          </w:p>
          <w:p w14:paraId="73561F03" w14:textId="77777777" w:rsidR="00A373FA" w:rsidRDefault="00A373FA" w:rsidP="00B46E14">
            <w:pPr>
              <w:pStyle w:val="B3"/>
            </w:pPr>
            <w:r>
              <w:rPr>
                <w:rFonts w:hint="eastAsia"/>
              </w:rPr>
              <w:t>-</w:t>
            </w:r>
            <w:r>
              <w:rPr>
                <w:rFonts w:hint="eastAsia"/>
              </w:rPr>
              <w:tab/>
            </w:r>
            <w:r>
              <w:t>approximate</w:t>
            </w:r>
            <w:r>
              <w:rPr>
                <w:rFonts w:hint="eastAsia"/>
              </w:rPr>
              <w:t xml:space="preserve"> </w:t>
            </w:r>
            <w:r>
              <w:t xml:space="preserve">number of </w:t>
            </w:r>
            <w:proofErr w:type="spellStart"/>
            <w:r>
              <w:t>AIoT</w:t>
            </w:r>
            <w:proofErr w:type="spellEnd"/>
            <w:r>
              <w:t xml:space="preserve"> devices</w:t>
            </w:r>
            <w:r>
              <w:rPr>
                <w:rFonts w:hint="eastAsia"/>
              </w:rPr>
              <w:t xml:space="preserve"> based on AF request</w:t>
            </w:r>
            <w:r>
              <w:t>;</w:t>
            </w:r>
          </w:p>
          <w:p w14:paraId="49F0A775" w14:textId="77777777" w:rsidR="00A373FA" w:rsidRDefault="00A373FA" w:rsidP="00B46E14">
            <w:pPr>
              <w:pStyle w:val="B3"/>
              <w:rPr>
                <w:rFonts w:eastAsia="等线"/>
                <w:b/>
              </w:rPr>
            </w:pPr>
            <w:r>
              <w:rPr>
                <w:rFonts w:hint="eastAsia"/>
              </w:rPr>
              <w:t>-</w:t>
            </w:r>
            <w:r>
              <w:tab/>
            </w:r>
            <w:r>
              <w:rPr>
                <w:highlight w:val="yellow"/>
              </w:rPr>
              <w:t>approximate</w:t>
            </w:r>
            <w:r>
              <w:rPr>
                <w:rFonts w:hint="eastAsia"/>
                <w:highlight w:val="yellow"/>
              </w:rPr>
              <w:t xml:space="preserve"> </w:t>
            </w:r>
            <w:r>
              <w:rPr>
                <w:highlight w:val="yellow"/>
              </w:rPr>
              <w:t>D2R message size</w:t>
            </w:r>
            <w:r>
              <w:rPr>
                <w:rFonts w:hint="eastAsia"/>
                <w:highlight w:val="yellow"/>
              </w:rPr>
              <w:t xml:space="preserve"> based on AF request</w:t>
            </w:r>
            <w:r>
              <w:t>.</w:t>
            </w:r>
          </w:p>
        </w:tc>
      </w:tr>
    </w:tbl>
    <w:p w14:paraId="48EB0648" w14:textId="69656FDB" w:rsidR="00A373FA" w:rsidRDefault="00A373FA" w:rsidP="00A373FA">
      <w:pPr>
        <w:textAlignment w:val="auto"/>
        <w:rPr>
          <w:rFonts w:eastAsia="等线"/>
          <w:lang w:eastAsia="zh-CN"/>
        </w:rPr>
      </w:pPr>
      <w:r w:rsidRPr="00E63651">
        <w:rPr>
          <w:rFonts w:eastAsia="等线"/>
          <w:lang w:eastAsia="zh-CN"/>
        </w:rPr>
        <w:t xml:space="preserve">According to the reply LS, </w:t>
      </w:r>
      <w:r w:rsidRPr="00CA1A12">
        <w:rPr>
          <w:rFonts w:eastAsia="等线"/>
          <w:lang w:eastAsia="zh-CN"/>
        </w:rPr>
        <w:t xml:space="preserve">whether the CN can determine the approximate D2R message size </w:t>
      </w:r>
      <w:r w:rsidRPr="00CA1A12">
        <w:rPr>
          <w:rFonts w:eastAsia="等线"/>
          <w:lang w:val="en-US" w:eastAsia="zh-CN"/>
        </w:rPr>
        <w:t>if not provided by AF is under discussion in SA2</w:t>
      </w:r>
      <w:r w:rsidRPr="00CA1A12">
        <w:rPr>
          <w:rFonts w:eastAsia="等线"/>
          <w:lang w:eastAsia="zh-CN"/>
        </w:rPr>
        <w:t xml:space="preserve">. </w:t>
      </w:r>
      <w:r w:rsidRPr="00E63651">
        <w:rPr>
          <w:rFonts w:eastAsia="等线"/>
          <w:lang w:eastAsia="zh-CN"/>
        </w:rPr>
        <w:t>If S</w:t>
      </w:r>
      <w:r>
        <w:rPr>
          <w:rFonts w:eastAsia="等线"/>
          <w:lang w:eastAsia="zh-CN"/>
        </w:rPr>
        <w:t>A2 later confirm</w:t>
      </w:r>
      <w:r w:rsidR="00770842">
        <w:rPr>
          <w:rFonts w:eastAsia="等线"/>
          <w:lang w:eastAsia="zh-CN"/>
        </w:rPr>
        <w:t>s</w:t>
      </w:r>
      <w:r>
        <w:rPr>
          <w:rFonts w:eastAsia="等线"/>
          <w:lang w:eastAsia="zh-CN"/>
        </w:rPr>
        <w:t xml:space="preserve"> that CN cannot always provide D2R message size, RAN2 should support reporting the D2R message size from device side to assist reader scheduling.</w:t>
      </w:r>
    </w:p>
    <w:p w14:paraId="7B5CC4CE" w14:textId="0B8B0802" w:rsidR="00A373FA" w:rsidRDefault="00A373FA" w:rsidP="00A373FA">
      <w:pPr>
        <w:pStyle w:val="Proposal-HW"/>
        <w:ind w:left="1268" w:hanging="1268"/>
        <w:rPr>
          <w:rFonts w:eastAsia="等线"/>
          <w:lang w:eastAsia="zh-CN"/>
        </w:rPr>
      </w:pPr>
      <w:r>
        <w:rPr>
          <w:rFonts w:eastAsia="等线" w:hint="eastAsia"/>
          <w:lang w:eastAsia="zh-CN"/>
        </w:rPr>
        <w:t>P</w:t>
      </w:r>
      <w:r>
        <w:rPr>
          <w:rFonts w:eastAsia="等线"/>
          <w:lang w:eastAsia="zh-CN"/>
        </w:rPr>
        <w:t xml:space="preserve">roposal </w:t>
      </w:r>
      <w:r w:rsidR="00B578B9">
        <w:rPr>
          <w:rFonts w:eastAsia="等线"/>
          <w:lang w:eastAsia="zh-CN"/>
        </w:rPr>
        <w:t>1b</w:t>
      </w:r>
      <w:r>
        <w:rPr>
          <w:rFonts w:eastAsia="等线"/>
          <w:lang w:eastAsia="zh-CN"/>
        </w:rPr>
        <w:t>:</w:t>
      </w:r>
      <w:r>
        <w:rPr>
          <w:rFonts w:eastAsia="等线"/>
          <w:lang w:eastAsia="zh-CN"/>
        </w:rPr>
        <w:tab/>
        <w:t xml:space="preserve">RAN2 will </w:t>
      </w:r>
      <w:r w:rsidR="00A416A9">
        <w:rPr>
          <w:rFonts w:eastAsia="等线"/>
          <w:lang w:eastAsia="zh-CN"/>
        </w:rPr>
        <w:t>support</w:t>
      </w:r>
      <w:r w:rsidR="00F53AB9">
        <w:rPr>
          <w:rFonts w:eastAsia="等线"/>
          <w:lang w:eastAsia="zh-CN"/>
        </w:rPr>
        <w:t xml:space="preserve"> </w:t>
      </w:r>
      <w:r>
        <w:rPr>
          <w:rFonts w:eastAsia="等线"/>
          <w:lang w:eastAsia="zh-CN"/>
        </w:rPr>
        <w:t xml:space="preserve">D2R message size information from device side, </w:t>
      </w:r>
      <w:r w:rsidR="00A416A9">
        <w:rPr>
          <w:rFonts w:eastAsia="等线"/>
          <w:lang w:eastAsia="zh-CN"/>
        </w:rPr>
        <w:t>if</w:t>
      </w:r>
      <w:r w:rsidR="00FF410C">
        <w:rPr>
          <w:rFonts w:eastAsia="等线"/>
          <w:lang w:eastAsia="zh-CN"/>
        </w:rPr>
        <w:t xml:space="preserve"> </w:t>
      </w:r>
      <w:r>
        <w:rPr>
          <w:rFonts w:eastAsia="等线"/>
          <w:lang w:eastAsia="zh-CN"/>
        </w:rPr>
        <w:t>SA2 confirms the message size information can</w:t>
      </w:r>
      <w:r w:rsidR="00E63651">
        <w:rPr>
          <w:rFonts w:eastAsia="等线"/>
          <w:lang w:eastAsia="zh-CN"/>
        </w:rPr>
        <w:t>not</w:t>
      </w:r>
      <w:r>
        <w:rPr>
          <w:rFonts w:eastAsia="等线"/>
          <w:lang w:eastAsia="zh-CN"/>
        </w:rPr>
        <w:t xml:space="preserve"> be always available </w:t>
      </w:r>
      <w:bookmarkStart w:id="3" w:name="_Hlk188378378"/>
      <w:r>
        <w:rPr>
          <w:rFonts w:eastAsia="等线"/>
          <w:lang w:eastAsia="zh-CN"/>
        </w:rPr>
        <w:t>(</w:t>
      </w:r>
      <w:proofErr w:type="gramStart"/>
      <w:r>
        <w:rPr>
          <w:rFonts w:eastAsia="等线"/>
          <w:lang w:eastAsia="zh-CN"/>
        </w:rPr>
        <w:t>e.g.</w:t>
      </w:r>
      <w:proofErr w:type="gramEnd"/>
      <w:r>
        <w:rPr>
          <w:rFonts w:eastAsia="等线"/>
          <w:lang w:eastAsia="zh-CN"/>
        </w:rPr>
        <w:t xml:space="preserve"> after SA2 Feb</w:t>
      </w:r>
      <w:r w:rsidR="00FF410C">
        <w:rPr>
          <w:rFonts w:eastAsia="等线"/>
          <w:lang w:eastAsia="zh-CN"/>
        </w:rPr>
        <w:t>.</w:t>
      </w:r>
      <w:r>
        <w:rPr>
          <w:rFonts w:eastAsia="等线"/>
          <w:lang w:eastAsia="zh-CN"/>
        </w:rPr>
        <w:t xml:space="preserve"> meeting)</w:t>
      </w:r>
      <w:bookmarkEnd w:id="3"/>
      <w:r>
        <w:rPr>
          <w:rFonts w:eastAsia="等线"/>
          <w:lang w:eastAsia="zh-CN"/>
        </w:rPr>
        <w:t>.</w:t>
      </w:r>
    </w:p>
    <w:p w14:paraId="30F70C12" w14:textId="094C4B29" w:rsidR="00A373FA" w:rsidRDefault="008A378C" w:rsidP="00A373FA">
      <w:pPr>
        <w:rPr>
          <w:lang w:eastAsia="zh-CN"/>
        </w:rPr>
      </w:pPr>
      <w:r>
        <w:t>The way reader</w:t>
      </w:r>
      <w:r w:rsidR="00A373FA">
        <w:t xml:space="preserve"> get</w:t>
      </w:r>
      <w:r>
        <w:t>ting</w:t>
      </w:r>
      <w:r w:rsidR="00A373FA">
        <w:t xml:space="preserve"> D2R message size information also has impacts on segmentation. If the CN can always provide message size information, a reader can directly schedule </w:t>
      </w:r>
      <w:r w:rsidR="0049513B">
        <w:t>a</w:t>
      </w:r>
      <w:r w:rsidR="00A373FA">
        <w:t xml:space="preserve"> </w:t>
      </w:r>
      <w:r w:rsidR="0049513B">
        <w:t>segmented/c</w:t>
      </w:r>
      <w:r w:rsidR="0049513B" w:rsidRPr="0049513B">
        <w:t xml:space="preserve">omplete </w:t>
      </w:r>
      <w:r w:rsidR="00A373FA">
        <w:t>transmission</w:t>
      </w:r>
      <w:r w:rsidR="0049513B">
        <w:t xml:space="preserve"> </w:t>
      </w:r>
      <w:r w:rsidR="00A373FA">
        <w:t xml:space="preserve">without any additional indication from device, e.g., indicating message size information or whether the message is last segment (or segmented). Otherwise, the device needs to transmit this segmentation indication. Therefore, RAN2 can study the segmentation solution under the two directions, </w:t>
      </w:r>
      <w:proofErr w:type="gramStart"/>
      <w:r w:rsidR="00A373FA">
        <w:t>i.e.</w:t>
      </w:r>
      <w:proofErr w:type="gramEnd"/>
      <w:r w:rsidR="00A373FA">
        <w:t xml:space="preserve"> message size information</w:t>
      </w:r>
      <w:r w:rsidR="004F64EC">
        <w:t xml:space="preserve"> either</w:t>
      </w:r>
      <w:r w:rsidR="00A373FA">
        <w:t xml:space="preserve"> from CN or from device.</w:t>
      </w:r>
    </w:p>
    <w:p w14:paraId="1096E47C" w14:textId="54FB4A25" w:rsidR="00A373FA" w:rsidRDefault="00A373FA" w:rsidP="00A373FA">
      <w:pPr>
        <w:pStyle w:val="Proposal-HW"/>
        <w:ind w:left="1268" w:hanging="1268"/>
        <w:rPr>
          <w:rFonts w:eastAsia="等线"/>
          <w:lang w:eastAsia="zh-CN"/>
        </w:rPr>
      </w:pPr>
      <w:r>
        <w:rPr>
          <w:rFonts w:eastAsia="等线" w:hint="eastAsia"/>
          <w:lang w:eastAsia="zh-CN"/>
        </w:rPr>
        <w:t>P</w:t>
      </w:r>
      <w:r>
        <w:rPr>
          <w:rFonts w:eastAsia="等线"/>
          <w:lang w:eastAsia="zh-CN"/>
        </w:rPr>
        <w:t xml:space="preserve">roposal </w:t>
      </w:r>
      <w:r w:rsidR="00B578B9">
        <w:rPr>
          <w:rFonts w:eastAsia="等线"/>
          <w:lang w:eastAsia="zh-CN"/>
        </w:rPr>
        <w:t>1c</w:t>
      </w:r>
      <w:r>
        <w:rPr>
          <w:rFonts w:eastAsia="等线"/>
          <w:lang w:eastAsia="zh-CN"/>
        </w:rPr>
        <w:t>:</w:t>
      </w:r>
      <w:r>
        <w:rPr>
          <w:rFonts w:eastAsia="等线"/>
          <w:lang w:eastAsia="zh-CN"/>
        </w:rPr>
        <w:tab/>
      </w:r>
      <w:r w:rsidR="00884846">
        <w:rPr>
          <w:rFonts w:eastAsia="等线"/>
          <w:lang w:eastAsia="zh-CN"/>
        </w:rPr>
        <w:t xml:space="preserve">During </w:t>
      </w:r>
      <w:r>
        <w:rPr>
          <w:rFonts w:eastAsia="等线"/>
          <w:lang w:eastAsia="zh-CN"/>
        </w:rPr>
        <w:t xml:space="preserve">RAN2#129 meeting, RAN2 can design the segmentation </w:t>
      </w:r>
      <w:r w:rsidR="00884846">
        <w:rPr>
          <w:rFonts w:eastAsia="等线"/>
          <w:lang w:eastAsia="zh-CN"/>
        </w:rPr>
        <w:t xml:space="preserve">in </w:t>
      </w:r>
      <w:r>
        <w:rPr>
          <w:rFonts w:eastAsia="等线"/>
          <w:lang w:eastAsia="zh-CN"/>
        </w:rPr>
        <w:t xml:space="preserve">two different possible directions </w:t>
      </w:r>
      <w:r w:rsidR="00FF410C">
        <w:rPr>
          <w:rFonts w:eastAsia="等线"/>
          <w:lang w:eastAsia="zh-CN"/>
        </w:rPr>
        <w:t xml:space="preserve">related to the </w:t>
      </w:r>
      <w:r>
        <w:rPr>
          <w:rFonts w:eastAsia="等线"/>
          <w:lang w:eastAsia="zh-CN"/>
        </w:rPr>
        <w:t>message size information</w:t>
      </w:r>
      <w:r w:rsidR="00FF410C">
        <w:rPr>
          <w:rFonts w:eastAsia="等线"/>
          <w:lang w:eastAsia="zh-CN"/>
        </w:rPr>
        <w:t xml:space="preserve"> (</w:t>
      </w:r>
      <w:r w:rsidR="00884846" w:rsidRPr="00884846">
        <w:rPr>
          <w:rFonts w:eastAsia="等线"/>
          <w:lang w:eastAsia="zh-CN"/>
        </w:rPr>
        <w:t>originating</w:t>
      </w:r>
      <w:r w:rsidR="00884846">
        <w:rPr>
          <w:rFonts w:eastAsia="等线"/>
          <w:lang w:eastAsia="zh-CN"/>
        </w:rPr>
        <w:t xml:space="preserve"> </w:t>
      </w:r>
      <w:r w:rsidR="00FF410C">
        <w:rPr>
          <w:rFonts w:eastAsia="等线"/>
          <w:lang w:eastAsia="zh-CN"/>
        </w:rPr>
        <w:t>from CN or device)</w:t>
      </w:r>
      <w:r>
        <w:rPr>
          <w:rFonts w:eastAsia="等线"/>
          <w:lang w:eastAsia="zh-CN"/>
        </w:rPr>
        <w:t>.</w:t>
      </w:r>
    </w:p>
    <w:p w14:paraId="07C829A4" w14:textId="1651129B" w:rsidR="00A373FA" w:rsidRDefault="00A373FA" w:rsidP="00A373FA">
      <w:pPr>
        <w:textAlignment w:val="auto"/>
        <w:rPr>
          <w:rFonts w:eastAsia="等线"/>
          <w:lang w:eastAsia="zh-CN"/>
        </w:rPr>
      </w:pPr>
      <w:r>
        <w:rPr>
          <w:rFonts w:eastAsia="等线"/>
          <w:lang w:eastAsia="zh-CN"/>
        </w:rPr>
        <w:t>If message size information is not available from CN, one alternative solution is to initially allocate a rough TBS for the first D2R transmission by reader. The rough TBS can be determined by reader implementation. There will be two possible cases of transmitting the first scheduled D2R message:</w:t>
      </w:r>
    </w:p>
    <w:p w14:paraId="24F21BB9" w14:textId="57A5CAFB" w:rsidR="00A373FA" w:rsidRDefault="00A373FA" w:rsidP="00A373FA">
      <w:pPr>
        <w:pStyle w:val="ListParagraph"/>
        <w:numPr>
          <w:ilvl w:val="0"/>
          <w:numId w:val="25"/>
        </w:numPr>
        <w:ind w:firstLineChars="0"/>
        <w:rPr>
          <w:rFonts w:eastAsia="等线"/>
          <w:color w:val="000000" w:themeColor="text1"/>
          <w:lang w:eastAsia="zh-CN"/>
        </w:rPr>
      </w:pPr>
      <w:r>
        <w:rPr>
          <w:rFonts w:eastAsia="等线"/>
          <w:color w:val="000000" w:themeColor="text1"/>
          <w:lang w:eastAsia="zh-CN"/>
        </w:rPr>
        <w:t>Case 1: If the allocated TBS is not sufficient for D2R message size, the device transmits a segment of D2R data together with information of the remaining D2R message size. Then reader can schedule the next segment according to the remaining D2R message size.</w:t>
      </w:r>
      <w:r w:rsidR="001D2115">
        <w:rPr>
          <w:rFonts w:eastAsia="等线"/>
          <w:color w:val="000000" w:themeColor="text1"/>
          <w:lang w:eastAsia="zh-CN"/>
        </w:rPr>
        <w:t xml:space="preserve"> An example is shown in Figure 2.1.1-1.</w:t>
      </w:r>
    </w:p>
    <w:p w14:paraId="771E42F3" w14:textId="77777777" w:rsidR="00A373FA" w:rsidRDefault="00A373FA" w:rsidP="00A373FA">
      <w:pPr>
        <w:pStyle w:val="ListParagraph"/>
        <w:numPr>
          <w:ilvl w:val="0"/>
          <w:numId w:val="25"/>
        </w:numPr>
        <w:ind w:firstLineChars="0"/>
        <w:rPr>
          <w:rFonts w:eastAsia="等线"/>
          <w:color w:val="000000" w:themeColor="text1"/>
          <w:lang w:eastAsia="zh-CN"/>
        </w:rPr>
      </w:pPr>
      <w:r>
        <w:rPr>
          <w:rFonts w:eastAsia="等线"/>
          <w:color w:val="000000" w:themeColor="text1"/>
          <w:lang w:eastAsia="zh-CN"/>
        </w:rPr>
        <w:t>Case 2: If the allocated TBS is sufficient for D2R message size, the device directly transmits the whole D2R message.</w:t>
      </w:r>
    </w:p>
    <w:p w14:paraId="3457DFD1" w14:textId="21E4191F" w:rsidR="00327AC6" w:rsidRDefault="00327AC6" w:rsidP="00A373FA">
      <w:pPr>
        <w:rPr>
          <w:rFonts w:eastAsia="等线"/>
          <w:lang w:eastAsia="zh-CN"/>
        </w:rPr>
      </w:pPr>
      <w:r w:rsidRPr="00327AC6">
        <w:rPr>
          <w:rFonts w:eastAsia="等线"/>
          <w:lang w:eastAsia="zh-CN"/>
        </w:rPr>
        <w:t xml:space="preserve">In case 1, there are some detailed issues which need to be further discussed. For example, RAN2 needs to further discuss whether remaining size information or D2R data is prioritized to be put into D2R </w:t>
      </w:r>
      <w:r w:rsidR="00884846">
        <w:rPr>
          <w:rFonts w:eastAsia="等线"/>
          <w:lang w:eastAsia="zh-CN"/>
        </w:rPr>
        <w:t>MAC PDU</w:t>
      </w:r>
      <w:r w:rsidR="00884846" w:rsidRPr="00327AC6">
        <w:rPr>
          <w:rFonts w:eastAsia="等线"/>
          <w:lang w:eastAsia="zh-CN"/>
        </w:rPr>
        <w:t xml:space="preserve"> </w:t>
      </w:r>
      <w:r w:rsidRPr="00327AC6">
        <w:rPr>
          <w:rFonts w:eastAsia="等线"/>
          <w:lang w:eastAsia="zh-CN"/>
        </w:rPr>
        <w:t>if the allocated TBS is not sufficient (e.g., TBS is just sufficient for message size report).</w:t>
      </w:r>
    </w:p>
    <w:p w14:paraId="5EFB4DB3" w14:textId="6FADA597" w:rsidR="00A373FA" w:rsidRDefault="00A373FA" w:rsidP="00A373FA">
      <w:pPr>
        <w:rPr>
          <w:rFonts w:eastAsia="等线"/>
          <w:lang w:eastAsia="zh-CN"/>
        </w:rPr>
      </w:pPr>
      <w:r>
        <w:rPr>
          <w:rFonts w:eastAsia="等线"/>
          <w:lang w:eastAsia="zh-CN"/>
        </w:rPr>
        <w:t>For command use case, command type information can help a reader to estimate the D2R response size from device after a R2D command transmission</w:t>
      </w:r>
      <w:r w:rsidR="002F61A4">
        <w:rPr>
          <w:rFonts w:eastAsia="等线"/>
          <w:lang w:eastAsia="zh-CN"/>
        </w:rPr>
        <w:t>.</w:t>
      </w:r>
      <w:r w:rsidR="002F61A4" w:rsidRPr="002F61A4">
        <w:t xml:space="preserve"> </w:t>
      </w:r>
      <w:r w:rsidR="002F61A4" w:rsidRPr="002F61A4">
        <w:rPr>
          <w:rFonts w:eastAsia="等线"/>
          <w:lang w:eastAsia="zh-CN"/>
        </w:rPr>
        <w:t xml:space="preserve">Subsequently, </w:t>
      </w:r>
      <w:r>
        <w:rPr>
          <w:rFonts w:eastAsia="等线"/>
          <w:lang w:eastAsia="zh-CN"/>
        </w:rPr>
        <w:t xml:space="preserve">the reader can allocate an approximately accurate TBS for this D2R response. For example, to respond a read command, the device should transmit data indicated by read command. A write command response or disable command </w:t>
      </w:r>
      <w:proofErr w:type="gramStart"/>
      <w:r>
        <w:rPr>
          <w:rFonts w:eastAsia="等线"/>
          <w:lang w:eastAsia="zh-CN"/>
        </w:rPr>
        <w:t>response  may</w:t>
      </w:r>
      <w:proofErr w:type="gramEnd"/>
      <w:r>
        <w:rPr>
          <w:rFonts w:eastAsia="等线"/>
          <w:lang w:eastAsia="zh-CN"/>
        </w:rPr>
        <w:t xml:space="preserve"> just include a much shorter acknowledgment information. The D2R message sizes of command responses are significantly different for different command types. Hence, if reader knows the </w:t>
      </w:r>
      <w:r w:rsidRPr="00CA1A12">
        <w:rPr>
          <w:rFonts w:eastAsia="等线"/>
          <w:lang w:eastAsia="zh-CN"/>
        </w:rPr>
        <w:t>command type information from CN</w:t>
      </w:r>
      <w:r>
        <w:rPr>
          <w:rFonts w:eastAsia="等线"/>
          <w:lang w:eastAsia="zh-CN"/>
        </w:rPr>
        <w:t>, the reader can allocate a more accurate TBS for the command response.</w:t>
      </w:r>
    </w:p>
    <w:p w14:paraId="45646C3D" w14:textId="189ECDCA" w:rsidR="00777204" w:rsidRDefault="00206AC8" w:rsidP="001D2115">
      <w:pPr>
        <w:pStyle w:val="TH"/>
        <w:rPr>
          <w:rFonts w:eastAsia="等线"/>
          <w:lang w:eastAsia="zh-CN"/>
        </w:rPr>
      </w:pPr>
      <w:r>
        <w:rPr>
          <w:rFonts w:eastAsia="等线"/>
          <w:noProof/>
          <w:lang w:val="en-US" w:eastAsia="zh-CN"/>
        </w:rPr>
        <w:lastRenderedPageBreak/>
        <w:drawing>
          <wp:inline distT="0" distB="0" distL="0" distR="0" wp14:anchorId="1F498292" wp14:editId="06E01A67">
            <wp:extent cx="3036190" cy="308676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sg size-2.png"/>
                    <pic:cNvPicPr/>
                  </pic:nvPicPr>
                  <pic:blipFill rotWithShape="1">
                    <a:blip r:embed="rId9" cstate="print">
                      <a:extLst>
                        <a:ext uri="{28A0092B-C50C-407E-A947-70E740481C1C}">
                          <a14:useLocalDpi xmlns:a14="http://schemas.microsoft.com/office/drawing/2010/main" val="0"/>
                        </a:ext>
                      </a:extLst>
                    </a:blip>
                    <a:srcRect l="8411" t="3963" r="7469" b="4770"/>
                    <a:stretch/>
                  </pic:blipFill>
                  <pic:spPr bwMode="auto">
                    <a:xfrm>
                      <a:off x="0" y="0"/>
                      <a:ext cx="3050580" cy="3101391"/>
                    </a:xfrm>
                    <a:prstGeom prst="rect">
                      <a:avLst/>
                    </a:prstGeom>
                    <a:ln>
                      <a:noFill/>
                    </a:ln>
                    <a:extLst>
                      <a:ext uri="{53640926-AAD7-44D8-BBD7-CCE9431645EC}">
                        <a14:shadowObscured xmlns:a14="http://schemas.microsoft.com/office/drawing/2010/main"/>
                      </a:ext>
                    </a:extLst>
                  </pic:spPr>
                </pic:pic>
              </a:graphicData>
            </a:graphic>
          </wp:inline>
        </w:drawing>
      </w:r>
    </w:p>
    <w:p w14:paraId="389935BB" w14:textId="0FB984A6" w:rsidR="00777204" w:rsidRPr="001D2115" w:rsidRDefault="00E812A4" w:rsidP="009828DE">
      <w:pPr>
        <w:pStyle w:val="TF"/>
        <w:rPr>
          <w:rFonts w:eastAsia="等线"/>
          <w:lang w:eastAsia="zh-CN"/>
        </w:rPr>
      </w:pPr>
      <w:r>
        <w:rPr>
          <w:rFonts w:eastAsia="等线" w:hint="eastAsia"/>
          <w:lang w:eastAsia="zh-CN"/>
        </w:rPr>
        <w:t>F</w:t>
      </w:r>
      <w:r>
        <w:rPr>
          <w:rFonts w:eastAsia="等线"/>
          <w:lang w:eastAsia="zh-CN"/>
        </w:rPr>
        <w:t>igure 2.1.1</w:t>
      </w:r>
      <w:r w:rsidR="001D2115">
        <w:rPr>
          <w:rFonts w:eastAsia="等线"/>
          <w:lang w:eastAsia="zh-CN"/>
        </w:rPr>
        <w:t>-1</w:t>
      </w:r>
      <w:r w:rsidR="001D2115">
        <w:rPr>
          <w:rFonts w:eastAsia="等线"/>
          <w:lang w:eastAsia="zh-CN"/>
        </w:rPr>
        <w:tab/>
        <w:t>An example of transmitting remaining size information together with the first segment</w:t>
      </w:r>
    </w:p>
    <w:p w14:paraId="69E0BBBE" w14:textId="77D1087E" w:rsidR="00A373FA" w:rsidRDefault="00A373FA" w:rsidP="00A373FA">
      <w:pPr>
        <w:pStyle w:val="Proposal-HW"/>
        <w:ind w:left="1268" w:hanging="1268"/>
        <w:rPr>
          <w:rFonts w:eastAsia="等线"/>
          <w:lang w:eastAsia="zh-CN"/>
        </w:rPr>
      </w:pPr>
      <w:r>
        <w:rPr>
          <w:rFonts w:eastAsia="等线" w:hint="eastAsia"/>
          <w:lang w:eastAsia="zh-CN"/>
        </w:rPr>
        <w:t>P</w:t>
      </w:r>
      <w:r>
        <w:rPr>
          <w:rFonts w:eastAsia="等线"/>
          <w:lang w:eastAsia="zh-CN"/>
        </w:rPr>
        <w:t xml:space="preserve">roposal </w:t>
      </w:r>
      <w:r w:rsidR="00B578B9">
        <w:rPr>
          <w:rFonts w:eastAsia="等线"/>
          <w:lang w:eastAsia="zh-CN"/>
        </w:rPr>
        <w:t>2</w:t>
      </w:r>
      <w:r>
        <w:rPr>
          <w:rFonts w:eastAsia="等线"/>
          <w:lang w:eastAsia="zh-CN"/>
        </w:rPr>
        <w:t>:</w:t>
      </w:r>
      <w:r>
        <w:rPr>
          <w:rFonts w:eastAsia="等线"/>
          <w:lang w:eastAsia="zh-CN"/>
        </w:rPr>
        <w:tab/>
        <w:t xml:space="preserve">If </w:t>
      </w:r>
      <w:r w:rsidR="00FF410C">
        <w:rPr>
          <w:rFonts w:eastAsia="等线"/>
          <w:lang w:eastAsia="zh-CN"/>
        </w:rPr>
        <w:t xml:space="preserve">the </w:t>
      </w:r>
      <w:r>
        <w:rPr>
          <w:rFonts w:eastAsia="等线"/>
          <w:lang w:eastAsia="zh-CN"/>
        </w:rPr>
        <w:t>message size information is not always available from CN</w:t>
      </w:r>
      <w:r w:rsidR="00B11160">
        <w:rPr>
          <w:rFonts w:eastAsia="等线"/>
          <w:lang w:eastAsia="zh-CN"/>
        </w:rPr>
        <w:t xml:space="preserve"> </w:t>
      </w:r>
      <w:r w:rsidR="00B11160">
        <w:rPr>
          <w:rFonts w:eastAsia="等线" w:hint="eastAsia"/>
          <w:lang w:eastAsia="zh-CN"/>
        </w:rPr>
        <w:t>(</w:t>
      </w:r>
      <w:r w:rsidR="00B11160">
        <w:rPr>
          <w:rFonts w:eastAsia="等线"/>
          <w:lang w:eastAsia="zh-CN"/>
        </w:rPr>
        <w:t>still depending on SA2)</w:t>
      </w:r>
      <w:r>
        <w:rPr>
          <w:rFonts w:eastAsia="等线"/>
          <w:lang w:eastAsia="zh-CN"/>
        </w:rPr>
        <w:t>:</w:t>
      </w:r>
    </w:p>
    <w:p w14:paraId="6D8F618E" w14:textId="0C79CCEC" w:rsidR="00A373FA" w:rsidRDefault="00A373FA" w:rsidP="00A373FA">
      <w:pPr>
        <w:pStyle w:val="Sub-bulletofproposal"/>
        <w:ind w:left="1416" w:hanging="282"/>
        <w:rPr>
          <w:rFonts w:eastAsia="等线"/>
        </w:rPr>
      </w:pPr>
      <w:r>
        <w:rPr>
          <w:rFonts w:eastAsia="等线"/>
        </w:rPr>
        <w:t xml:space="preserve">In case the reader </w:t>
      </w:r>
      <w:r w:rsidR="00FF410C">
        <w:rPr>
          <w:rFonts w:eastAsia="等线"/>
        </w:rPr>
        <w:t>does not have the</w:t>
      </w:r>
      <w:r>
        <w:rPr>
          <w:rFonts w:eastAsia="等线"/>
        </w:rPr>
        <w:t xml:space="preserve"> D2R message size information:</w:t>
      </w:r>
    </w:p>
    <w:p w14:paraId="309E7641" w14:textId="73B686BE" w:rsidR="00A373FA" w:rsidRDefault="00A373FA" w:rsidP="00A373FA">
      <w:pPr>
        <w:pStyle w:val="Sub-bulletofproposal"/>
        <w:numPr>
          <w:ilvl w:val="1"/>
          <w:numId w:val="18"/>
        </w:numPr>
        <w:ind w:leftChars="0" w:firstLineChars="0"/>
        <w:rPr>
          <w:rFonts w:eastAsia="等线"/>
        </w:rPr>
      </w:pPr>
      <w:r>
        <w:rPr>
          <w:rFonts w:eastAsia="等线"/>
        </w:rPr>
        <w:t>The reader implementation can initially allocate one rough TBS for device’s first transmission (e.g.</w:t>
      </w:r>
      <w:r w:rsidR="000778D2">
        <w:rPr>
          <w:rFonts w:eastAsia="等线"/>
        </w:rPr>
        <w:t>, it</w:t>
      </w:r>
      <w:r>
        <w:rPr>
          <w:rFonts w:eastAsia="等线"/>
        </w:rPr>
        <w:t xml:space="preserve"> may result in D2R segmentation</w:t>
      </w:r>
      <w:r w:rsidR="006B7FCB">
        <w:rPr>
          <w:rFonts w:eastAsia="等线"/>
        </w:rPr>
        <w:t>);</w:t>
      </w:r>
    </w:p>
    <w:p w14:paraId="4A2B6438" w14:textId="2077D792" w:rsidR="00A373FA" w:rsidRDefault="00A373FA" w:rsidP="00A373FA">
      <w:pPr>
        <w:pStyle w:val="Sub-bulletofproposal"/>
        <w:numPr>
          <w:ilvl w:val="1"/>
          <w:numId w:val="18"/>
        </w:numPr>
        <w:ind w:leftChars="0" w:firstLineChars="0"/>
        <w:rPr>
          <w:rFonts w:eastAsia="等线"/>
        </w:rPr>
      </w:pPr>
      <w:r>
        <w:rPr>
          <w:rFonts w:eastAsia="等线"/>
        </w:rPr>
        <w:t>Then</w:t>
      </w:r>
      <w:r w:rsidR="00FF410C">
        <w:rPr>
          <w:rFonts w:eastAsia="等线"/>
        </w:rPr>
        <w:t>,</w:t>
      </w:r>
      <w:r w:rsidR="00F85FA3">
        <w:rPr>
          <w:rFonts w:eastAsia="等线"/>
        </w:rPr>
        <w:t xml:space="preserve"> the</w:t>
      </w:r>
      <w:r>
        <w:rPr>
          <w:rFonts w:eastAsia="等线"/>
        </w:rPr>
        <w:t xml:space="preserve"> device can indicate the “remaining D2R data size” together with the transmission of first segment, if the allocated TBS is not sufficient.  </w:t>
      </w:r>
    </w:p>
    <w:p w14:paraId="7DB0928E" w14:textId="09D55C37" w:rsidR="00A373FA" w:rsidRDefault="00A373FA" w:rsidP="00A373FA">
      <w:pPr>
        <w:pStyle w:val="Sub-bulletofproposal"/>
        <w:ind w:left="1416" w:hanging="282"/>
        <w:rPr>
          <w:rFonts w:eastAsia="等线"/>
        </w:rPr>
      </w:pPr>
      <w:r>
        <w:rPr>
          <w:rFonts w:eastAsia="等线"/>
        </w:rPr>
        <w:t>CN should at least indicate the command type information to reader.</w:t>
      </w:r>
    </w:p>
    <w:p w14:paraId="79F34619" w14:textId="593F5B22" w:rsidR="00A373FA" w:rsidRDefault="00A373FA" w:rsidP="00A373FA">
      <w:pPr>
        <w:pStyle w:val="Heading3"/>
        <w:rPr>
          <w:rFonts w:eastAsia="宋体"/>
          <w:lang w:eastAsia="zh-CN"/>
        </w:rPr>
      </w:pPr>
      <w:r>
        <w:rPr>
          <w:rFonts w:eastAsia="宋体"/>
          <w:lang w:eastAsia="zh-CN"/>
        </w:rPr>
        <w:t>2.</w:t>
      </w:r>
      <w:r w:rsidR="002970BB">
        <w:rPr>
          <w:rFonts w:eastAsia="宋体"/>
          <w:lang w:eastAsia="zh-CN"/>
        </w:rPr>
        <w:t>1</w:t>
      </w:r>
      <w:r>
        <w:rPr>
          <w:rFonts w:eastAsia="宋体"/>
          <w:lang w:eastAsia="zh-CN"/>
        </w:rPr>
        <w:t>.2</w:t>
      </w:r>
      <w:r>
        <w:rPr>
          <w:rFonts w:eastAsia="宋体"/>
          <w:lang w:eastAsia="zh-CN"/>
        </w:rPr>
        <w:tab/>
        <w:t>Segmentation</w:t>
      </w:r>
    </w:p>
    <w:p w14:paraId="04D5184F" w14:textId="77777777" w:rsidR="00A373FA" w:rsidRDefault="00A373FA" w:rsidP="00A373FA">
      <w:pPr>
        <w:rPr>
          <w:rFonts w:eastAsia="宋体"/>
          <w:lang w:eastAsia="zh-CN"/>
        </w:rPr>
      </w:pPr>
      <w:r>
        <w:rPr>
          <w:rFonts w:eastAsia="宋体"/>
          <w:lang w:eastAsia="zh-CN"/>
        </w:rPr>
        <w:t xml:space="preserve">In this sub-clause, the issues of segmentation are discussed. </w:t>
      </w:r>
      <w:r>
        <w:rPr>
          <w:rFonts w:eastAsia="宋体" w:hint="eastAsia"/>
          <w:lang w:eastAsia="zh-CN"/>
        </w:rPr>
        <w:t>I</w:t>
      </w:r>
      <w:r>
        <w:rPr>
          <w:rFonts w:eastAsia="宋体"/>
          <w:lang w:eastAsia="zh-CN"/>
        </w:rPr>
        <w:t>n previous RAN2 meetings, some agreements on segmentation were achieved:</w:t>
      </w:r>
    </w:p>
    <w:tbl>
      <w:tblPr>
        <w:tblStyle w:val="TableGrid"/>
        <w:tblW w:w="0" w:type="auto"/>
        <w:tblLook w:val="04A0" w:firstRow="1" w:lastRow="0" w:firstColumn="1" w:lastColumn="0" w:noHBand="0" w:noVBand="1"/>
      </w:tblPr>
      <w:tblGrid>
        <w:gridCol w:w="9631"/>
      </w:tblGrid>
      <w:tr w:rsidR="00A373FA" w14:paraId="409D26EC" w14:textId="77777777" w:rsidTr="00B46E14">
        <w:tc>
          <w:tcPr>
            <w:tcW w:w="9631" w:type="dxa"/>
          </w:tcPr>
          <w:p w14:paraId="7E123F79" w14:textId="77777777" w:rsidR="00A373FA" w:rsidRDefault="00A373FA" w:rsidP="00B46E14">
            <w:pPr>
              <w:rPr>
                <w:rFonts w:eastAsia="宋体"/>
                <w:b/>
              </w:rPr>
            </w:pPr>
            <w:r>
              <w:rPr>
                <w:rFonts w:eastAsia="宋体"/>
                <w:b/>
              </w:rPr>
              <w:t xml:space="preserve">RAN2#127-bis agreements on segmentations </w:t>
            </w:r>
          </w:p>
          <w:p w14:paraId="1D1A0EAD" w14:textId="77777777" w:rsidR="00A373FA" w:rsidRPr="00F06F75" w:rsidRDefault="00A373FA" w:rsidP="00B46E14">
            <w:pPr>
              <w:rPr>
                <w:rFonts w:eastAsia="宋体"/>
              </w:rPr>
            </w:pPr>
            <w:r>
              <w:rPr>
                <w:rFonts w:eastAsia="宋体"/>
              </w:rPr>
              <w:t>5.</w:t>
            </w:r>
            <w:r>
              <w:rPr>
                <w:rFonts w:eastAsia="宋体"/>
              </w:rPr>
              <w:tab/>
              <w:t>Capt</w:t>
            </w:r>
            <w:r w:rsidRPr="00F06F75">
              <w:rPr>
                <w:rFonts w:eastAsia="宋体"/>
              </w:rPr>
              <w:t xml:space="preserve">ure the following option in TR: </w:t>
            </w:r>
            <w:r w:rsidRPr="0086111E">
              <w:rPr>
                <w:rFonts w:eastAsia="宋体"/>
              </w:rPr>
              <w:t>An indication is used to indicate to reader whether the data is segmented and whether it is last segment.    FFS the details on how this is designed and number of bits (one or two).</w:t>
            </w:r>
            <w:r w:rsidRPr="00F06F75">
              <w:rPr>
                <w:rFonts w:eastAsia="宋体"/>
              </w:rPr>
              <w:t xml:space="preserve">         </w:t>
            </w:r>
          </w:p>
          <w:p w14:paraId="0BB1D74C" w14:textId="77777777" w:rsidR="00A373FA" w:rsidRDefault="00A373FA" w:rsidP="00B46E14">
            <w:pPr>
              <w:rPr>
                <w:rFonts w:eastAsia="宋体"/>
              </w:rPr>
            </w:pPr>
            <w:r w:rsidRPr="00F06F75">
              <w:rPr>
                <w:rFonts w:eastAsia="宋体"/>
              </w:rPr>
              <w:t>6.</w:t>
            </w:r>
            <w:r w:rsidRPr="00F06F75">
              <w:rPr>
                <w:rFonts w:eastAsia="宋体"/>
              </w:rPr>
              <w:tab/>
              <w:t xml:space="preserve">RAN2 assumes that for the device we </w:t>
            </w:r>
            <w:r w:rsidRPr="0086111E">
              <w:rPr>
                <w:rFonts w:eastAsia="宋体"/>
              </w:rPr>
              <w:t>will not support AS layer buffering for A-IoT segmentation functionalities</w:t>
            </w:r>
            <w:r w:rsidRPr="00F06F75">
              <w:rPr>
                <w:rFonts w:eastAsia="宋体"/>
              </w:rPr>
              <w:t xml:space="preserve">, </w:t>
            </w:r>
            <w:r w:rsidRPr="0086111E">
              <w:rPr>
                <w:rFonts w:eastAsia="宋体"/>
              </w:rPr>
              <w:t>i.e., all buffered segment(s) are stored in upper layer(s).</w:t>
            </w:r>
          </w:p>
        </w:tc>
      </w:tr>
    </w:tbl>
    <w:p w14:paraId="67EAFAEE" w14:textId="77777777" w:rsidR="00A373FA" w:rsidRDefault="00A373FA" w:rsidP="00A373FA">
      <w:pPr>
        <w:rPr>
          <w:rFonts w:eastAsia="宋体"/>
          <w:lang w:eastAsia="zh-CN"/>
        </w:rPr>
      </w:pPr>
      <w:bookmarkStart w:id="4" w:name="OLE_LINK1"/>
      <w:r>
        <w:rPr>
          <w:rFonts w:eastAsia="宋体"/>
          <w:lang w:eastAsia="zh-CN"/>
        </w:rPr>
        <w:t>Actually, a reader can know whether data is segmented or whether it is last segment if it knows the D2R message size. Specifically, reader can determine this by comparing the already transmitted data size with D2R message size information from device or CN. Hence, the segmentation indication is not needed.</w:t>
      </w:r>
    </w:p>
    <w:p w14:paraId="3CA97C70" w14:textId="3C5C0EA6" w:rsidR="00A373FA" w:rsidRDefault="00A373FA" w:rsidP="00A373FA">
      <w:pPr>
        <w:pStyle w:val="Proposal-HW"/>
        <w:ind w:left="1268" w:hanging="1268"/>
        <w:rPr>
          <w:rFonts w:eastAsia="宋体"/>
        </w:rPr>
      </w:pPr>
      <w:r>
        <w:rPr>
          <w:rFonts w:eastAsia="等线" w:hint="eastAsia"/>
        </w:rPr>
        <w:t>P</w:t>
      </w:r>
      <w:r>
        <w:rPr>
          <w:rFonts w:eastAsia="等线"/>
        </w:rPr>
        <w:t xml:space="preserve">roposal </w:t>
      </w:r>
      <w:r w:rsidR="00B578B9">
        <w:rPr>
          <w:rFonts w:eastAsia="等线"/>
        </w:rPr>
        <w:t>3</w:t>
      </w:r>
      <w:r>
        <w:rPr>
          <w:rFonts w:eastAsia="等线"/>
        </w:rPr>
        <w:t>:</w:t>
      </w:r>
      <w:r>
        <w:rPr>
          <w:rFonts w:eastAsia="等线"/>
        </w:rPr>
        <w:tab/>
      </w:r>
      <w:r>
        <w:t>The “segment indication” is not needed</w:t>
      </w:r>
      <w:r w:rsidR="00A236A0">
        <w:t xml:space="preserve"> anymore</w:t>
      </w:r>
      <w:r>
        <w:t>, since reader</w:t>
      </w:r>
      <w:r w:rsidR="00E316AE">
        <w:t xml:space="preserve"> already</w:t>
      </w:r>
      <w:r>
        <w:t xml:space="preserve"> has the relatively </w:t>
      </w:r>
      <w:r w:rsidRPr="0086111E">
        <w:t xml:space="preserve">accurate </w:t>
      </w:r>
      <w:r>
        <w:t>D2R message size information, either from CN or device</w:t>
      </w:r>
      <w:r w:rsidR="00B02E55">
        <w:t xml:space="preserve">, </w:t>
      </w:r>
      <w:r w:rsidR="00E316AE">
        <w:t xml:space="preserve">to </w:t>
      </w:r>
      <w:r w:rsidR="00E2116E">
        <w:t>determine</w:t>
      </w:r>
      <w:r w:rsidR="00E316AE">
        <w:t xml:space="preserve"> the end of one D2R message</w:t>
      </w:r>
      <w:r>
        <w:t>.</w:t>
      </w:r>
    </w:p>
    <w:bookmarkEnd w:id="4"/>
    <w:p w14:paraId="1D1A8A51" w14:textId="25DC27A0" w:rsidR="00A373FA" w:rsidRDefault="00A373FA" w:rsidP="00A373FA">
      <w:pPr>
        <w:rPr>
          <w:rFonts w:eastAsia="宋体"/>
          <w:lang w:eastAsia="zh-CN"/>
        </w:rPr>
      </w:pPr>
      <w:r>
        <w:rPr>
          <w:rFonts w:eastAsia="宋体"/>
          <w:lang w:eastAsia="zh-CN"/>
        </w:rPr>
        <w:t xml:space="preserve">According to the agreements, a device can rely on data stored in the upper layer(s) for segmentation transmission. In our understanding, the device additionally needs some position information to determine which part of upper layer(s) data needs to be transmitted when </w:t>
      </w:r>
      <w:r w:rsidR="00F06F75">
        <w:rPr>
          <w:rFonts w:eastAsia="宋体"/>
          <w:lang w:eastAsia="zh-CN"/>
        </w:rPr>
        <w:t xml:space="preserve">constructing one </w:t>
      </w:r>
      <w:r>
        <w:rPr>
          <w:rFonts w:eastAsia="宋体"/>
          <w:lang w:eastAsia="zh-CN"/>
        </w:rPr>
        <w:t>segmentation.</w:t>
      </w:r>
    </w:p>
    <w:p w14:paraId="1E38F562" w14:textId="09E8DBC0" w:rsidR="00A373FA" w:rsidRDefault="00A373FA" w:rsidP="00A373FA">
      <w:pPr>
        <w:rPr>
          <w:rFonts w:eastAsia="宋体"/>
          <w:lang w:eastAsia="zh-CN"/>
        </w:rPr>
      </w:pPr>
      <w:r>
        <w:rPr>
          <w:rFonts w:eastAsia="宋体"/>
          <w:lang w:eastAsia="zh-CN"/>
        </w:rPr>
        <w:t>When the device transmits the</w:t>
      </w:r>
      <w:r>
        <w:rPr>
          <w:rFonts w:eastAsia="宋体"/>
          <w:b/>
          <w:lang w:eastAsia="zh-CN"/>
        </w:rPr>
        <w:t xml:space="preserve"> first D2R segment</w:t>
      </w:r>
      <w:r>
        <w:rPr>
          <w:rFonts w:eastAsia="宋体"/>
          <w:lang w:eastAsia="zh-CN"/>
        </w:rPr>
        <w:t xml:space="preserve">, the segment’s </w:t>
      </w:r>
      <w:r>
        <w:rPr>
          <w:rFonts w:eastAsia="宋体"/>
          <w:b/>
          <w:bCs/>
          <w:lang w:eastAsia="zh-CN"/>
        </w:rPr>
        <w:t>initial</w:t>
      </w:r>
      <w:r>
        <w:rPr>
          <w:rFonts w:eastAsia="宋体"/>
          <w:lang w:eastAsia="zh-CN"/>
        </w:rPr>
        <w:t xml:space="preserve"> </w:t>
      </w:r>
      <w:r>
        <w:rPr>
          <w:rFonts w:eastAsia="宋体"/>
          <w:b/>
          <w:lang w:eastAsia="zh-CN"/>
        </w:rPr>
        <w:t>start position</w:t>
      </w:r>
      <w:r>
        <w:rPr>
          <w:rFonts w:eastAsia="宋体"/>
          <w:lang w:eastAsia="zh-CN"/>
        </w:rPr>
        <w:t xml:space="preserve"> addressed to the upper layer memory is the start position of the whole D2R message. For example, if receiving Msg2, the device can by default </w:t>
      </w:r>
      <w:r>
        <w:rPr>
          <w:rFonts w:eastAsia="宋体"/>
          <w:lang w:eastAsia="zh-CN"/>
        </w:rPr>
        <w:lastRenderedPageBreak/>
        <w:t xml:space="preserve">consider the initial start position is first bit/byte of memory of device ID. If </w:t>
      </w:r>
      <w:r w:rsidR="0068637F">
        <w:rPr>
          <w:rFonts w:eastAsia="宋体"/>
          <w:lang w:eastAsia="zh-CN"/>
        </w:rPr>
        <w:t xml:space="preserve">a </w:t>
      </w:r>
      <w:r>
        <w:rPr>
          <w:rFonts w:eastAsia="宋体"/>
          <w:lang w:eastAsia="zh-CN"/>
        </w:rPr>
        <w:t xml:space="preserve">device receives a read command, the command will indicate the initial start position of memory range to be read. </w:t>
      </w:r>
    </w:p>
    <w:p w14:paraId="0A2A6DAC" w14:textId="3A64EF20" w:rsidR="00A373FA" w:rsidRDefault="00A373FA" w:rsidP="00A373FA">
      <w:pPr>
        <w:rPr>
          <w:rFonts w:eastAsia="宋体"/>
          <w:lang w:eastAsia="zh-CN"/>
        </w:rPr>
      </w:pPr>
      <w:r>
        <w:rPr>
          <w:rFonts w:eastAsia="宋体"/>
          <w:lang w:eastAsia="zh-CN"/>
        </w:rPr>
        <w:t>When the device transmits the</w:t>
      </w:r>
      <w:r>
        <w:rPr>
          <w:rFonts w:eastAsia="宋体"/>
          <w:b/>
          <w:lang w:eastAsia="zh-CN"/>
        </w:rPr>
        <w:t xml:space="preserve"> next D2R segment,</w:t>
      </w:r>
      <w:r>
        <w:rPr>
          <w:rFonts w:eastAsia="宋体"/>
          <w:lang w:eastAsia="zh-CN"/>
        </w:rPr>
        <w:t xml:space="preserve"> the device </w:t>
      </w:r>
      <w:r w:rsidR="0068637F">
        <w:rPr>
          <w:rFonts w:eastAsia="宋体"/>
          <w:lang w:eastAsia="zh-CN"/>
        </w:rPr>
        <w:t xml:space="preserve">needs to </w:t>
      </w:r>
      <w:r>
        <w:rPr>
          <w:rFonts w:eastAsia="宋体"/>
          <w:lang w:eastAsia="zh-CN"/>
        </w:rPr>
        <w:t>update its new</w:t>
      </w:r>
      <w:r>
        <w:rPr>
          <w:rFonts w:eastAsia="宋体"/>
          <w:b/>
          <w:lang w:eastAsia="zh-CN"/>
        </w:rPr>
        <w:t xml:space="preserve"> start position</w:t>
      </w:r>
      <w:r>
        <w:rPr>
          <w:rFonts w:eastAsia="宋体"/>
          <w:lang w:eastAsia="zh-CN"/>
        </w:rPr>
        <w:t xml:space="preserve">. </w:t>
      </w:r>
      <w:r w:rsidR="00E9416B">
        <w:rPr>
          <w:rFonts w:eastAsia="宋体"/>
          <w:lang w:eastAsia="zh-CN"/>
        </w:rPr>
        <w:t xml:space="preserve">Assuming a device knows information of initial start position (e.g., be </w:t>
      </w:r>
      <w:r w:rsidR="0068637F">
        <w:rPr>
          <w:rFonts w:eastAsia="宋体"/>
          <w:lang w:eastAsia="zh-CN"/>
        </w:rPr>
        <w:t>stored by device</w:t>
      </w:r>
      <w:r w:rsidR="00E9416B">
        <w:rPr>
          <w:rFonts w:eastAsia="宋体"/>
          <w:lang w:eastAsia="zh-CN"/>
        </w:rPr>
        <w:t xml:space="preserve"> or indicated by R2D message), to </w:t>
      </w:r>
      <w:r>
        <w:rPr>
          <w:rFonts w:eastAsia="宋体"/>
          <w:lang w:eastAsia="zh-CN"/>
        </w:rPr>
        <w:t xml:space="preserve">determine </w:t>
      </w:r>
      <w:r w:rsidR="00E9416B">
        <w:rPr>
          <w:rFonts w:eastAsia="宋体"/>
          <w:lang w:eastAsia="zh-CN"/>
        </w:rPr>
        <w:t xml:space="preserve">the next </w:t>
      </w:r>
      <w:r>
        <w:rPr>
          <w:rFonts w:eastAsia="宋体" w:hint="eastAsia"/>
          <w:lang w:eastAsia="zh-CN"/>
        </w:rPr>
        <w:t>segment</w:t>
      </w:r>
      <w:r>
        <w:rPr>
          <w:rFonts w:eastAsia="宋体"/>
          <w:lang w:eastAsia="zh-CN"/>
        </w:rPr>
        <w:t>’</w:t>
      </w:r>
      <w:r>
        <w:rPr>
          <w:rFonts w:eastAsia="宋体" w:hint="eastAsia"/>
          <w:lang w:eastAsia="zh-CN"/>
        </w:rPr>
        <w:t>s start position</w:t>
      </w:r>
      <w:r>
        <w:rPr>
          <w:rFonts w:eastAsia="宋体"/>
          <w:lang w:eastAsia="zh-CN"/>
        </w:rPr>
        <w:t>, there are different potential options:</w:t>
      </w:r>
    </w:p>
    <w:p w14:paraId="18BE1463" w14:textId="129AEA43" w:rsidR="00A373FA" w:rsidRDefault="00A373FA" w:rsidP="004007B2">
      <w:pPr>
        <w:pStyle w:val="ListParagraph"/>
        <w:numPr>
          <w:ilvl w:val="0"/>
          <w:numId w:val="26"/>
        </w:numPr>
        <w:ind w:firstLineChars="0"/>
        <w:rPr>
          <w:rFonts w:eastAsia="宋体"/>
          <w:lang w:eastAsia="zh-CN"/>
        </w:rPr>
      </w:pPr>
      <w:r>
        <w:rPr>
          <w:rFonts w:eastAsia="宋体"/>
          <w:lang w:eastAsia="zh-CN"/>
        </w:rPr>
        <w:t xml:space="preserve">Option 1: </w:t>
      </w:r>
      <w:r>
        <w:rPr>
          <w:rFonts w:eastAsia="宋体" w:hint="eastAsia"/>
          <w:lang w:eastAsia="zh-CN"/>
        </w:rPr>
        <w:t xml:space="preserve">a) </w:t>
      </w:r>
      <w:r>
        <w:rPr>
          <w:rFonts w:eastAsia="宋体"/>
          <w:lang w:eastAsia="zh-CN"/>
        </w:rPr>
        <w:t>T</w:t>
      </w:r>
      <w:r>
        <w:rPr>
          <w:rFonts w:eastAsia="宋体" w:hint="eastAsia"/>
          <w:lang w:eastAsia="zh-CN"/>
        </w:rPr>
        <w:t xml:space="preserve">he device remembers the </w:t>
      </w:r>
      <w:r w:rsidR="004007B2">
        <w:rPr>
          <w:rFonts w:eastAsia="宋体"/>
          <w:b/>
          <w:bCs/>
          <w:lang w:eastAsia="zh-CN"/>
        </w:rPr>
        <w:t>next segment’s position</w:t>
      </w:r>
      <w:r>
        <w:rPr>
          <w:rFonts w:eastAsia="宋体" w:hint="eastAsia"/>
          <w:lang w:eastAsia="zh-CN"/>
        </w:rPr>
        <w:t xml:space="preserve">, i.e., </w:t>
      </w:r>
      <w:r>
        <w:rPr>
          <w:rFonts w:eastAsia="宋体"/>
          <w:lang w:eastAsia="zh-CN"/>
        </w:rPr>
        <w:t xml:space="preserve">addressed to start position of the upper layer memory for the next segment. This position can be obtained by adding </w:t>
      </w:r>
      <w:r>
        <w:rPr>
          <w:rFonts w:eastAsia="宋体" w:hint="eastAsia"/>
          <w:lang w:eastAsia="zh-CN"/>
        </w:rPr>
        <w:t>the</w:t>
      </w:r>
      <w:r>
        <w:rPr>
          <w:rFonts w:eastAsia="宋体"/>
          <w:lang w:eastAsia="zh-CN"/>
        </w:rPr>
        <w:t xml:space="preserve"> </w:t>
      </w:r>
      <w:r>
        <w:rPr>
          <w:rFonts w:eastAsia="宋体" w:hint="eastAsia"/>
          <w:lang w:eastAsia="zh-CN"/>
        </w:rPr>
        <w:t xml:space="preserve">last transmitted bits </w:t>
      </w:r>
      <w:r>
        <w:rPr>
          <w:rFonts w:eastAsia="宋体"/>
          <w:lang w:eastAsia="zh-CN"/>
        </w:rPr>
        <w:t xml:space="preserve">to </w:t>
      </w:r>
      <w:r>
        <w:rPr>
          <w:rFonts w:eastAsia="宋体" w:hint="eastAsia"/>
          <w:lang w:eastAsia="zh-CN"/>
        </w:rPr>
        <w:t>last</w:t>
      </w:r>
      <w:r>
        <w:rPr>
          <w:rFonts w:eastAsia="宋体"/>
          <w:lang w:eastAsia="zh-CN"/>
        </w:rPr>
        <w:t xml:space="preserve"> segment's</w:t>
      </w:r>
      <w:r>
        <w:rPr>
          <w:rFonts w:eastAsia="宋体" w:hint="eastAsia"/>
          <w:lang w:eastAsia="zh-CN"/>
        </w:rPr>
        <w:t xml:space="preserve"> start position</w:t>
      </w:r>
      <w:r w:rsidR="003565C4">
        <w:rPr>
          <w:rFonts w:eastAsia="宋体"/>
          <w:lang w:eastAsia="zh-CN"/>
        </w:rPr>
        <w:t xml:space="preserve">, i.e., being gradually updated from the initial start position. </w:t>
      </w:r>
      <w:r>
        <w:rPr>
          <w:rFonts w:eastAsia="宋体" w:hint="eastAsia"/>
          <w:lang w:eastAsia="zh-CN"/>
        </w:rPr>
        <w:t xml:space="preserve">b) </w:t>
      </w:r>
      <w:r>
        <w:rPr>
          <w:rFonts w:eastAsia="宋体"/>
          <w:lang w:eastAsia="zh-CN"/>
        </w:rPr>
        <w:t>The device r</w:t>
      </w:r>
      <w:r>
        <w:rPr>
          <w:rFonts w:eastAsia="宋体" w:hint="eastAsia"/>
          <w:lang w:eastAsia="zh-CN"/>
        </w:rPr>
        <w:t xml:space="preserve">emembers the </w:t>
      </w:r>
      <w:r w:rsidRPr="008D6E05">
        <w:rPr>
          <w:rFonts w:eastAsia="宋体"/>
          <w:b/>
          <w:bCs/>
          <w:lang w:eastAsia="zh-CN"/>
        </w:rPr>
        <w:t>already transmitted bits</w:t>
      </w:r>
      <w:r w:rsidR="003565C4">
        <w:rPr>
          <w:rFonts w:eastAsia="宋体"/>
          <w:lang w:eastAsia="zh-CN"/>
        </w:rPr>
        <w:t>, which is used together with the initial start position</w:t>
      </w:r>
      <w:r w:rsidR="004007B2">
        <w:rPr>
          <w:rFonts w:eastAsia="宋体"/>
          <w:lang w:eastAsia="zh-CN"/>
        </w:rPr>
        <w:t xml:space="preserve"> to decide the </w:t>
      </w:r>
      <w:r w:rsidR="004007B2" w:rsidRPr="004007B2">
        <w:rPr>
          <w:rFonts w:eastAsia="宋体"/>
          <w:lang w:eastAsia="zh-CN"/>
        </w:rPr>
        <w:t>next segment’s position</w:t>
      </w:r>
      <w:r w:rsidR="00157748">
        <w:rPr>
          <w:rFonts w:eastAsia="宋体"/>
          <w:lang w:eastAsia="zh-CN"/>
        </w:rPr>
        <w:t xml:space="preserve">. </w:t>
      </w:r>
      <w:r>
        <w:rPr>
          <w:rFonts w:eastAsia="宋体" w:hint="eastAsia"/>
          <w:lang w:eastAsia="zh-CN"/>
        </w:rPr>
        <w:t>Whether 1a) or 1b) is used depends on device implementation.</w:t>
      </w:r>
    </w:p>
    <w:p w14:paraId="4F20D695" w14:textId="46B9C096" w:rsidR="00A373FA" w:rsidRDefault="00A373FA" w:rsidP="00A373FA">
      <w:pPr>
        <w:pStyle w:val="ListParagraph"/>
        <w:numPr>
          <w:ilvl w:val="0"/>
          <w:numId w:val="26"/>
        </w:numPr>
        <w:ind w:firstLineChars="0"/>
        <w:rPr>
          <w:rFonts w:eastAsia="宋体"/>
          <w:lang w:eastAsia="zh-CN"/>
        </w:rPr>
      </w:pPr>
      <w:r>
        <w:rPr>
          <w:rFonts w:eastAsia="宋体"/>
          <w:lang w:eastAsia="zh-CN"/>
        </w:rPr>
        <w:t xml:space="preserve">Option 2: The reader </w:t>
      </w:r>
      <w:r>
        <w:rPr>
          <w:rFonts w:eastAsia="宋体"/>
          <w:b/>
          <w:lang w:eastAsia="zh-CN"/>
        </w:rPr>
        <w:t>indicates</w:t>
      </w:r>
      <w:r>
        <w:rPr>
          <w:rFonts w:eastAsia="宋体"/>
          <w:lang w:eastAsia="zh-CN"/>
        </w:rPr>
        <w:t xml:space="preserve"> the size of already received bits in the R2D message which is used to schedule the next segment.</w:t>
      </w:r>
    </w:p>
    <w:p w14:paraId="381FBE42" w14:textId="34A6B9E4" w:rsidR="00A373FA" w:rsidRDefault="00A373FA" w:rsidP="00A373FA">
      <w:pPr>
        <w:pStyle w:val="ListParagraph"/>
        <w:numPr>
          <w:ilvl w:val="255"/>
          <w:numId w:val="0"/>
        </w:numPr>
        <w:rPr>
          <w:rFonts w:eastAsia="宋体"/>
          <w:lang w:eastAsia="zh-CN"/>
        </w:rPr>
      </w:pPr>
      <w:r>
        <w:rPr>
          <w:rFonts w:eastAsia="宋体"/>
          <w:lang w:eastAsia="zh-CN"/>
        </w:rPr>
        <w:t xml:space="preserve">For the first and subsequent D2R segment transmissions, the </w:t>
      </w:r>
      <w:r>
        <w:rPr>
          <w:rFonts w:eastAsia="宋体"/>
          <w:b/>
          <w:lang w:eastAsia="zh-CN"/>
        </w:rPr>
        <w:t xml:space="preserve">end position </w:t>
      </w:r>
      <w:r>
        <w:rPr>
          <w:rFonts w:eastAsia="宋体"/>
          <w:lang w:eastAsia="zh-CN"/>
        </w:rPr>
        <w:t xml:space="preserve">can be determined by the allocated TBS after the </w:t>
      </w:r>
      <w:r w:rsidR="004007B2">
        <w:rPr>
          <w:rFonts w:eastAsia="宋体"/>
          <w:lang w:eastAsia="zh-CN"/>
        </w:rPr>
        <w:t>next segment’s position</w:t>
      </w:r>
      <w:r>
        <w:rPr>
          <w:rFonts w:eastAsia="宋体"/>
          <w:lang w:eastAsia="zh-CN"/>
        </w:rPr>
        <w:t xml:space="preserve"> is determined. As shown in Figure 2.</w:t>
      </w:r>
      <w:r w:rsidR="00777204">
        <w:rPr>
          <w:rFonts w:eastAsia="宋体"/>
          <w:lang w:eastAsia="zh-CN"/>
        </w:rPr>
        <w:t>1</w:t>
      </w:r>
      <w:r>
        <w:rPr>
          <w:rFonts w:eastAsia="宋体"/>
          <w:lang w:eastAsia="zh-CN"/>
        </w:rPr>
        <w:t>.</w:t>
      </w:r>
      <w:r w:rsidR="00777204">
        <w:rPr>
          <w:rFonts w:eastAsia="宋体"/>
          <w:lang w:eastAsia="zh-CN"/>
        </w:rPr>
        <w:t>2-1</w:t>
      </w:r>
      <w:r>
        <w:rPr>
          <w:rFonts w:eastAsia="宋体"/>
          <w:lang w:eastAsia="zh-CN"/>
        </w:rPr>
        <w:t>, the next segment is from “</w:t>
      </w:r>
      <w:r w:rsidR="004007B2">
        <w:rPr>
          <w:rFonts w:eastAsia="宋体"/>
          <w:lang w:eastAsia="zh-CN"/>
        </w:rPr>
        <w:t>next segment’s position</w:t>
      </w:r>
      <w:r>
        <w:rPr>
          <w:rFonts w:eastAsia="宋体"/>
          <w:lang w:eastAsia="zh-CN"/>
        </w:rPr>
        <w:t>” to “</w:t>
      </w:r>
      <w:r w:rsidR="004007B2">
        <w:rPr>
          <w:rFonts w:eastAsia="宋体"/>
          <w:lang w:eastAsia="zh-CN"/>
        </w:rPr>
        <w:t>next segment’s position</w:t>
      </w:r>
      <w:r>
        <w:rPr>
          <w:rFonts w:eastAsia="宋体"/>
          <w:lang w:eastAsia="zh-CN"/>
        </w:rPr>
        <w:t xml:space="preserve"> + TBS”. The reader can allocate the sufficient TBS and check whether the whole D2R data is finished according to the D2R size and already transmitted data size.</w:t>
      </w:r>
      <w:r w:rsidR="001D2115">
        <w:rPr>
          <w:rFonts w:eastAsia="宋体"/>
          <w:lang w:eastAsia="zh-CN"/>
        </w:rPr>
        <w:t xml:space="preserve"> </w:t>
      </w:r>
    </w:p>
    <w:p w14:paraId="34D2BF8C" w14:textId="7B363FA8" w:rsidR="00A373FA" w:rsidRDefault="004007B2" w:rsidP="00A373FA">
      <w:pPr>
        <w:pStyle w:val="TF"/>
        <w:rPr>
          <w:rFonts w:eastAsia="宋体"/>
          <w:lang w:eastAsia="zh-CN"/>
        </w:rPr>
      </w:pPr>
      <w:r>
        <w:rPr>
          <w:rFonts w:eastAsia="宋体"/>
          <w:b w:val="0"/>
          <w:bCs/>
          <w:noProof/>
          <w:lang w:val="en-US" w:eastAsia="zh-CN"/>
        </w:rPr>
        <w:drawing>
          <wp:inline distT="0" distB="0" distL="0" distR="0" wp14:anchorId="02B39497" wp14:editId="62B53969">
            <wp:extent cx="4788707" cy="13977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gmentation3.png"/>
                    <pic:cNvPicPr/>
                  </pic:nvPicPr>
                  <pic:blipFill rotWithShape="1">
                    <a:blip r:embed="rId10" cstate="print">
                      <a:extLst>
                        <a:ext uri="{28A0092B-C50C-407E-A947-70E740481C1C}">
                          <a14:useLocalDpi xmlns:a14="http://schemas.microsoft.com/office/drawing/2010/main" val="0"/>
                        </a:ext>
                      </a:extLst>
                    </a:blip>
                    <a:srcRect t="15079" b="11044"/>
                    <a:stretch/>
                  </pic:blipFill>
                  <pic:spPr bwMode="auto">
                    <a:xfrm>
                      <a:off x="0" y="0"/>
                      <a:ext cx="4802340" cy="1401694"/>
                    </a:xfrm>
                    <a:prstGeom prst="rect">
                      <a:avLst/>
                    </a:prstGeom>
                    <a:ln>
                      <a:noFill/>
                    </a:ln>
                    <a:extLst>
                      <a:ext uri="{53640926-AAD7-44D8-BBD7-CCE9431645EC}">
                        <a14:shadowObscured xmlns:a14="http://schemas.microsoft.com/office/drawing/2010/main"/>
                      </a:ext>
                    </a:extLst>
                  </pic:spPr>
                </pic:pic>
              </a:graphicData>
            </a:graphic>
          </wp:inline>
        </w:drawing>
      </w:r>
    </w:p>
    <w:p w14:paraId="140B21F9" w14:textId="54795095" w:rsidR="00A373FA" w:rsidRDefault="00A373FA" w:rsidP="0086111E">
      <w:pPr>
        <w:pStyle w:val="TF"/>
        <w:rPr>
          <w:rFonts w:eastAsia="宋体"/>
          <w:lang w:eastAsia="zh-CN"/>
        </w:rPr>
      </w:pPr>
      <w:r>
        <w:rPr>
          <w:rFonts w:eastAsia="宋体" w:hint="eastAsia"/>
          <w:lang w:eastAsia="zh-CN"/>
        </w:rPr>
        <w:t>F</w:t>
      </w:r>
      <w:r>
        <w:rPr>
          <w:rFonts w:eastAsia="宋体"/>
          <w:lang w:eastAsia="zh-CN"/>
        </w:rPr>
        <w:t>igure 2.</w:t>
      </w:r>
      <w:r w:rsidR="00777204">
        <w:rPr>
          <w:rFonts w:eastAsia="宋体"/>
          <w:lang w:eastAsia="zh-CN"/>
        </w:rPr>
        <w:t>1</w:t>
      </w:r>
      <w:r>
        <w:rPr>
          <w:rFonts w:eastAsia="宋体"/>
          <w:lang w:eastAsia="zh-CN"/>
        </w:rPr>
        <w:t>.</w:t>
      </w:r>
      <w:r w:rsidR="00777204">
        <w:rPr>
          <w:rFonts w:eastAsia="宋体"/>
          <w:lang w:eastAsia="zh-CN"/>
        </w:rPr>
        <w:t xml:space="preserve">2-1 </w:t>
      </w:r>
      <w:r>
        <w:rPr>
          <w:rFonts w:eastAsia="宋体"/>
          <w:lang w:eastAsia="zh-CN"/>
        </w:rPr>
        <w:t>Updating start and end positions of a segment</w:t>
      </w:r>
    </w:p>
    <w:p w14:paraId="5C7784D1" w14:textId="43ECF71E" w:rsidR="009828DE" w:rsidRPr="0068637F" w:rsidRDefault="009828DE" w:rsidP="0086111E">
      <w:pPr>
        <w:pStyle w:val="ListParagraph"/>
        <w:numPr>
          <w:ilvl w:val="255"/>
          <w:numId w:val="0"/>
        </w:numPr>
        <w:rPr>
          <w:rFonts w:eastAsia="宋体"/>
          <w:lang w:eastAsia="zh-CN"/>
        </w:rPr>
      </w:pPr>
      <w:r>
        <w:rPr>
          <w:rFonts w:eastAsia="宋体"/>
          <w:lang w:eastAsia="zh-CN"/>
        </w:rPr>
        <w:t>Specifically, Figure 2.1.2-2 shows an example of the complete procedure of how segmentation is performed. First, a reader schedules a TBS</w:t>
      </w:r>
      <w:r w:rsidR="00F41DFD">
        <w:rPr>
          <w:rFonts w:eastAsia="宋体"/>
          <w:lang w:eastAsia="zh-CN"/>
        </w:rPr>
        <w:t>=50 bits</w:t>
      </w:r>
      <w:r>
        <w:rPr>
          <w:rFonts w:eastAsia="宋体"/>
          <w:lang w:eastAsia="zh-CN"/>
        </w:rPr>
        <w:t xml:space="preserve"> which is not enough for complete </w:t>
      </w:r>
      <w:r w:rsidR="00F41DFD">
        <w:rPr>
          <w:rFonts w:eastAsia="宋体"/>
          <w:lang w:eastAsia="zh-CN"/>
        </w:rPr>
        <w:t xml:space="preserve">150-bit </w:t>
      </w:r>
      <w:r>
        <w:rPr>
          <w:rFonts w:eastAsia="宋体"/>
          <w:lang w:eastAsia="zh-CN"/>
        </w:rPr>
        <w:t xml:space="preserve">D2R </w:t>
      </w:r>
      <w:r w:rsidR="00AA281E">
        <w:rPr>
          <w:rFonts w:eastAsia="宋体"/>
          <w:lang w:eastAsia="zh-CN"/>
        </w:rPr>
        <w:t>message</w:t>
      </w:r>
      <w:r>
        <w:rPr>
          <w:rFonts w:eastAsia="宋体"/>
          <w:lang w:eastAsia="zh-CN"/>
        </w:rPr>
        <w:t xml:space="preserve"> transmission. </w:t>
      </w:r>
      <w:r w:rsidR="00F41DFD">
        <w:rPr>
          <w:rFonts w:eastAsia="宋体"/>
          <w:lang w:eastAsia="zh-CN"/>
        </w:rPr>
        <w:t>So</w:t>
      </w:r>
      <w:r>
        <w:rPr>
          <w:rFonts w:eastAsia="宋体"/>
          <w:lang w:eastAsia="zh-CN"/>
        </w:rPr>
        <w:t xml:space="preserve">, the device </w:t>
      </w:r>
      <w:r w:rsidR="00F41DFD">
        <w:rPr>
          <w:rFonts w:eastAsia="宋体"/>
          <w:lang w:eastAsia="zh-CN"/>
        </w:rPr>
        <w:t>can only transmit</w:t>
      </w:r>
      <w:r>
        <w:rPr>
          <w:rFonts w:eastAsia="宋体"/>
          <w:lang w:eastAsia="zh-CN"/>
        </w:rPr>
        <w:t xml:space="preserve"> the first </w:t>
      </w:r>
      <w:r w:rsidR="00F41DFD">
        <w:rPr>
          <w:rFonts w:eastAsia="宋体"/>
          <w:lang w:eastAsia="zh-CN"/>
        </w:rPr>
        <w:t xml:space="preserve">50-bit </w:t>
      </w:r>
      <w:r>
        <w:rPr>
          <w:rFonts w:eastAsia="宋体"/>
          <w:lang w:eastAsia="zh-CN"/>
        </w:rPr>
        <w:t>D2R segment together with remaining size information</w:t>
      </w:r>
      <w:r w:rsidR="00F41DFD">
        <w:rPr>
          <w:rFonts w:eastAsia="宋体"/>
          <w:lang w:eastAsia="zh-CN"/>
        </w:rPr>
        <w:t>. After obtaining remaining size</w:t>
      </w:r>
      <w:r>
        <w:rPr>
          <w:rFonts w:eastAsia="宋体"/>
          <w:lang w:eastAsia="zh-CN"/>
        </w:rPr>
        <w:t xml:space="preserve"> of D2R transmission</w:t>
      </w:r>
      <w:r w:rsidR="00F41DFD">
        <w:rPr>
          <w:rFonts w:eastAsia="宋体"/>
          <w:lang w:eastAsia="zh-CN"/>
        </w:rPr>
        <w:t>=100 bits</w:t>
      </w:r>
      <w:r>
        <w:rPr>
          <w:rFonts w:eastAsia="宋体"/>
          <w:lang w:eastAsia="zh-CN"/>
        </w:rPr>
        <w:t>, the reader schedule</w:t>
      </w:r>
      <w:r w:rsidR="00F540F8">
        <w:rPr>
          <w:rFonts w:eastAsia="宋体"/>
          <w:lang w:eastAsia="zh-CN"/>
        </w:rPr>
        <w:t>s</w:t>
      </w:r>
      <w:r>
        <w:rPr>
          <w:rFonts w:eastAsia="宋体"/>
          <w:lang w:eastAsia="zh-CN"/>
        </w:rPr>
        <w:t xml:space="preserve"> the remaining segments. During the procedure, the device</w:t>
      </w:r>
      <w:r w:rsidR="00F41DFD">
        <w:rPr>
          <w:rFonts w:eastAsia="宋体"/>
          <w:lang w:eastAsia="zh-CN"/>
        </w:rPr>
        <w:t xml:space="preserve"> needs to </w:t>
      </w:r>
      <w:r>
        <w:rPr>
          <w:rFonts w:eastAsia="宋体"/>
          <w:lang w:eastAsia="zh-CN"/>
        </w:rPr>
        <w:t>update the next segment’s position information addressed</w:t>
      </w:r>
      <w:r w:rsidR="00F41DFD">
        <w:rPr>
          <w:rFonts w:eastAsia="宋体"/>
          <w:lang w:eastAsia="zh-CN"/>
        </w:rPr>
        <w:t xml:space="preserve"> to the NVM before transmitting the next segment, and reader determines the end of segmentation.</w:t>
      </w:r>
    </w:p>
    <w:p w14:paraId="5A8CB528" w14:textId="57A4FE0A" w:rsidR="00777204" w:rsidRDefault="00206AC8" w:rsidP="00A373FA">
      <w:pPr>
        <w:pStyle w:val="TH"/>
        <w:rPr>
          <w:rFonts w:eastAsia="宋体"/>
          <w:lang w:eastAsia="zh-CN"/>
        </w:rPr>
      </w:pPr>
      <w:r>
        <w:rPr>
          <w:rFonts w:eastAsia="宋体"/>
          <w:noProof/>
          <w:lang w:val="en-US" w:eastAsia="zh-CN"/>
        </w:rPr>
        <w:lastRenderedPageBreak/>
        <w:drawing>
          <wp:inline distT="0" distB="0" distL="0" distR="0" wp14:anchorId="6FB2BA72" wp14:editId="00BD2DD3">
            <wp:extent cx="6082873" cy="318197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egementation-yl2.png"/>
                    <pic:cNvPicPr/>
                  </pic:nvPicPr>
                  <pic:blipFill rotWithShape="1">
                    <a:blip r:embed="rId11" cstate="print">
                      <a:extLst>
                        <a:ext uri="{28A0092B-C50C-407E-A947-70E740481C1C}">
                          <a14:useLocalDpi xmlns:a14="http://schemas.microsoft.com/office/drawing/2010/main" val="0"/>
                        </a:ext>
                      </a:extLst>
                    </a:blip>
                    <a:srcRect l="4144" t="10149" r="4334"/>
                    <a:stretch/>
                  </pic:blipFill>
                  <pic:spPr bwMode="auto">
                    <a:xfrm>
                      <a:off x="0" y="0"/>
                      <a:ext cx="6095960" cy="3188824"/>
                    </a:xfrm>
                    <a:prstGeom prst="rect">
                      <a:avLst/>
                    </a:prstGeom>
                    <a:ln>
                      <a:noFill/>
                    </a:ln>
                    <a:extLst>
                      <a:ext uri="{53640926-AAD7-44D8-BBD7-CCE9431645EC}">
                        <a14:shadowObscured xmlns:a14="http://schemas.microsoft.com/office/drawing/2010/main"/>
                      </a:ext>
                    </a:extLst>
                  </pic:spPr>
                </pic:pic>
              </a:graphicData>
            </a:graphic>
          </wp:inline>
        </w:drawing>
      </w:r>
    </w:p>
    <w:p w14:paraId="7ED5E963" w14:textId="5E005852" w:rsidR="00777204" w:rsidRPr="001D2115" w:rsidRDefault="00777204" w:rsidP="0086111E">
      <w:pPr>
        <w:pStyle w:val="TF"/>
        <w:rPr>
          <w:rFonts w:eastAsia="宋体"/>
          <w:lang w:eastAsia="zh-CN"/>
        </w:rPr>
      </w:pPr>
      <w:r>
        <w:rPr>
          <w:rFonts w:eastAsia="宋体" w:hint="eastAsia"/>
          <w:lang w:eastAsia="zh-CN"/>
        </w:rPr>
        <w:t>F</w:t>
      </w:r>
      <w:r>
        <w:rPr>
          <w:rFonts w:eastAsia="宋体"/>
          <w:lang w:eastAsia="zh-CN"/>
        </w:rPr>
        <w:t>igure 2.1.2-2</w:t>
      </w:r>
      <w:r>
        <w:rPr>
          <w:rFonts w:eastAsia="宋体"/>
          <w:lang w:eastAsia="zh-CN"/>
        </w:rPr>
        <w:tab/>
      </w:r>
      <w:r w:rsidR="002055AC">
        <w:rPr>
          <w:rFonts w:eastAsia="宋体"/>
          <w:lang w:eastAsia="zh-CN"/>
        </w:rPr>
        <w:t>An example of p</w:t>
      </w:r>
      <w:r>
        <w:rPr>
          <w:rFonts w:eastAsia="宋体"/>
          <w:lang w:eastAsia="zh-CN"/>
        </w:rPr>
        <w:t>rocedure</w:t>
      </w:r>
      <w:r w:rsidR="002055AC">
        <w:rPr>
          <w:rFonts w:eastAsia="宋体"/>
          <w:lang w:eastAsia="zh-CN"/>
        </w:rPr>
        <w:t>s</w:t>
      </w:r>
      <w:r>
        <w:rPr>
          <w:rFonts w:eastAsia="宋体"/>
          <w:lang w:eastAsia="zh-CN"/>
        </w:rPr>
        <w:t xml:space="preserve"> </w:t>
      </w:r>
      <w:r w:rsidR="002055AC">
        <w:rPr>
          <w:rFonts w:eastAsia="宋体"/>
          <w:lang w:eastAsia="zh-CN"/>
        </w:rPr>
        <w:t>of</w:t>
      </w:r>
      <w:r>
        <w:rPr>
          <w:rFonts w:eastAsia="宋体"/>
          <w:lang w:eastAsia="zh-CN"/>
        </w:rPr>
        <w:t xml:space="preserve"> </w:t>
      </w:r>
      <w:r w:rsidR="002055AC">
        <w:rPr>
          <w:rFonts w:eastAsia="宋体"/>
          <w:lang w:eastAsia="zh-CN"/>
        </w:rPr>
        <w:t>Option 1</w:t>
      </w:r>
    </w:p>
    <w:p w14:paraId="0A230535" w14:textId="77777777" w:rsidR="00A373FA" w:rsidRDefault="00A373FA" w:rsidP="00A373FA">
      <w:pPr>
        <w:rPr>
          <w:rFonts w:eastAsia="宋体"/>
          <w:lang w:eastAsia="zh-CN"/>
        </w:rPr>
      </w:pPr>
      <w:r>
        <w:rPr>
          <w:rFonts w:eastAsia="宋体" w:hint="eastAsia"/>
          <w:lang w:eastAsia="zh-CN"/>
        </w:rPr>
        <w:t>T</w:t>
      </w:r>
      <w:r>
        <w:rPr>
          <w:rFonts w:eastAsia="宋体"/>
          <w:lang w:eastAsia="zh-CN"/>
        </w:rPr>
        <w:t>hen, we analyse the impacts of the above options:</w:t>
      </w:r>
    </w:p>
    <w:p w14:paraId="7C8B7B1F" w14:textId="0347C759" w:rsidR="00A373FA" w:rsidRDefault="00A373FA" w:rsidP="00A373FA">
      <w:pPr>
        <w:rPr>
          <w:rFonts w:eastAsia="宋体"/>
          <w:lang w:eastAsia="zh-CN"/>
        </w:rPr>
      </w:pPr>
      <w:r>
        <w:rPr>
          <w:rFonts w:eastAsia="宋体"/>
          <w:b/>
          <w:lang w:eastAsia="zh-CN"/>
        </w:rPr>
        <w:t>Logical/calculation complexity impact</w:t>
      </w:r>
      <w:r>
        <w:rPr>
          <w:rFonts w:eastAsia="宋体"/>
          <w:lang w:eastAsia="zh-CN"/>
        </w:rPr>
        <w:t xml:space="preserve">: </w:t>
      </w:r>
      <w:r>
        <w:rPr>
          <w:rFonts w:eastAsia="宋体" w:hint="eastAsia"/>
          <w:lang w:eastAsia="zh-CN"/>
        </w:rPr>
        <w:t>F</w:t>
      </w:r>
      <w:r>
        <w:rPr>
          <w:rFonts w:eastAsia="宋体"/>
          <w:lang w:eastAsia="zh-CN"/>
        </w:rPr>
        <w:t xml:space="preserve">or </w:t>
      </w:r>
      <w:r w:rsidR="00F9727D">
        <w:rPr>
          <w:rFonts w:eastAsia="宋体"/>
          <w:lang w:eastAsia="zh-CN"/>
        </w:rPr>
        <w:t>both</w:t>
      </w:r>
      <w:r>
        <w:rPr>
          <w:rFonts w:eastAsia="宋体"/>
          <w:lang w:eastAsia="zh-CN"/>
        </w:rPr>
        <w:t xml:space="preserve"> options, the calculation complexity seems to be similar, because the device anyway needs to calculate the </w:t>
      </w:r>
      <w:r w:rsidR="004007B2">
        <w:rPr>
          <w:rFonts w:eastAsia="宋体"/>
          <w:lang w:eastAsia="zh-CN"/>
        </w:rPr>
        <w:t>next segment’s position</w:t>
      </w:r>
      <w:r>
        <w:rPr>
          <w:rFonts w:eastAsia="宋体"/>
          <w:lang w:eastAsia="zh-CN"/>
        </w:rPr>
        <w:t xml:space="preserve"> by using position information (either initial start position or last start position) together with offset information (i.e., already or last transmitted bits).</w:t>
      </w:r>
    </w:p>
    <w:p w14:paraId="0DFF4F4C" w14:textId="68F0A38D" w:rsidR="00A373FA" w:rsidRDefault="00A373FA" w:rsidP="00A373FA">
      <w:pPr>
        <w:rPr>
          <w:rFonts w:eastAsia="宋体"/>
          <w:lang w:eastAsia="zh-CN"/>
        </w:rPr>
      </w:pPr>
      <w:r>
        <w:rPr>
          <w:rFonts w:eastAsia="宋体"/>
          <w:b/>
          <w:lang w:eastAsia="zh-CN"/>
        </w:rPr>
        <w:t>Memory impact</w:t>
      </w:r>
      <w:r>
        <w:rPr>
          <w:rFonts w:eastAsia="宋体"/>
          <w:lang w:eastAsia="zh-CN"/>
        </w:rPr>
        <w:t>: For the above calculation, each option requires the device to temporarily store some information in registers. Even though some information is indicated by reader, devices also need to first store the indicated information for a short time and then use that for calcu</w:t>
      </w:r>
      <w:r w:rsidRPr="00233C23">
        <w:rPr>
          <w:rFonts w:eastAsia="宋体"/>
          <w:lang w:eastAsia="zh-CN"/>
        </w:rPr>
        <w:t xml:space="preserve">lation. </w:t>
      </w:r>
      <w:r w:rsidRPr="00233C23">
        <w:rPr>
          <w:rFonts w:eastAsia="宋体" w:hint="eastAsia"/>
          <w:lang w:eastAsia="zh-CN"/>
        </w:rPr>
        <w:t>H</w:t>
      </w:r>
      <w:r w:rsidRPr="00233C23">
        <w:rPr>
          <w:rFonts w:eastAsia="宋体"/>
          <w:lang w:eastAsia="zh-CN"/>
        </w:rPr>
        <w:t xml:space="preserve">ence, the </w:t>
      </w:r>
      <w:r w:rsidRPr="00CA1A12">
        <w:rPr>
          <w:rFonts w:eastAsia="宋体"/>
          <w:lang w:eastAsia="zh-CN"/>
        </w:rPr>
        <w:t xml:space="preserve">required peak memory size is almost the same for </w:t>
      </w:r>
      <w:r w:rsidR="00157748" w:rsidRPr="00CA1A12">
        <w:rPr>
          <w:rFonts w:eastAsia="宋体"/>
          <w:lang w:eastAsia="zh-CN"/>
        </w:rPr>
        <w:t xml:space="preserve">both </w:t>
      </w:r>
      <w:r w:rsidRPr="00CA1A12">
        <w:rPr>
          <w:rFonts w:eastAsia="宋体"/>
          <w:lang w:eastAsia="zh-CN"/>
        </w:rPr>
        <w:t xml:space="preserve">options. </w:t>
      </w:r>
      <w:r w:rsidRPr="00233C23">
        <w:rPr>
          <w:rFonts w:eastAsia="宋体"/>
          <w:lang w:eastAsia="zh-CN"/>
        </w:rPr>
        <w:t xml:space="preserve">In our understanding, the higher </w:t>
      </w:r>
      <w:r w:rsidRPr="00CA1A12">
        <w:rPr>
          <w:rFonts w:eastAsia="宋体"/>
          <w:lang w:eastAsia="zh-CN"/>
        </w:rPr>
        <w:t>peak size</w:t>
      </w:r>
      <w:r w:rsidRPr="00233C23">
        <w:rPr>
          <w:rFonts w:eastAsia="宋体"/>
          <w:lang w:eastAsia="zh-CN"/>
        </w:rPr>
        <w:t xml:space="preserve"> of temporarily storing information requires higher </w:t>
      </w:r>
      <w:r w:rsidRPr="00CA1A12">
        <w:rPr>
          <w:rFonts w:eastAsia="宋体"/>
          <w:lang w:eastAsia="zh-CN"/>
        </w:rPr>
        <w:t>register size, so the required register size is almost the same for all options</w:t>
      </w:r>
      <w:r w:rsidRPr="00233C23">
        <w:rPr>
          <w:rFonts w:eastAsia="宋体"/>
          <w:lang w:eastAsia="zh-CN"/>
        </w:rPr>
        <w:t xml:space="preserve">. The only difference is </w:t>
      </w:r>
      <w:r w:rsidR="00DA49D3" w:rsidRPr="00233C23">
        <w:rPr>
          <w:rFonts w:eastAsia="宋体"/>
          <w:lang w:eastAsia="zh-CN"/>
        </w:rPr>
        <w:t xml:space="preserve">that </w:t>
      </w:r>
      <w:r w:rsidRPr="00233C23">
        <w:rPr>
          <w:rFonts w:eastAsia="宋体"/>
          <w:lang w:eastAsia="zh-CN"/>
        </w:rPr>
        <w:t xml:space="preserve">the maintaining time of these information </w:t>
      </w:r>
      <w:r w:rsidR="0086111E" w:rsidRPr="00233C23">
        <w:rPr>
          <w:rFonts w:eastAsia="宋体" w:hint="eastAsia"/>
          <w:lang w:eastAsia="zh-CN"/>
        </w:rPr>
        <w:t>varies</w:t>
      </w:r>
      <w:r w:rsidRPr="00233C23">
        <w:rPr>
          <w:rFonts w:eastAsia="宋体"/>
          <w:lang w:eastAsia="zh-CN"/>
        </w:rPr>
        <w:t>.</w:t>
      </w:r>
    </w:p>
    <w:p w14:paraId="1691D3FA" w14:textId="1BFCA096" w:rsidR="00A373FA" w:rsidRDefault="00A373FA" w:rsidP="00A373FA">
      <w:pPr>
        <w:rPr>
          <w:rFonts w:eastAsia="宋体"/>
          <w:lang w:eastAsia="zh-CN"/>
        </w:rPr>
      </w:pPr>
      <w:r>
        <w:rPr>
          <w:rFonts w:eastAsia="宋体"/>
          <w:b/>
          <w:lang w:eastAsia="zh-CN"/>
        </w:rPr>
        <w:t>Transmission overhead impact</w:t>
      </w:r>
      <w:r>
        <w:rPr>
          <w:rFonts w:eastAsia="宋体"/>
          <w:lang w:eastAsia="zh-CN"/>
        </w:rPr>
        <w:t>: The</w:t>
      </w:r>
      <w:r w:rsidR="004007B2">
        <w:rPr>
          <w:rFonts w:eastAsia="宋体"/>
          <w:lang w:eastAsia="zh-CN"/>
        </w:rPr>
        <w:t xml:space="preserve"> </w:t>
      </w:r>
      <w:r>
        <w:rPr>
          <w:rFonts w:eastAsia="宋体"/>
          <w:lang w:eastAsia="zh-CN"/>
        </w:rPr>
        <w:t>overhead</w:t>
      </w:r>
      <w:r w:rsidR="004007B2">
        <w:rPr>
          <w:rFonts w:eastAsia="宋体"/>
          <w:lang w:eastAsia="zh-CN"/>
        </w:rPr>
        <w:t xml:space="preserve"> of </w:t>
      </w:r>
      <w:r>
        <w:rPr>
          <w:rFonts w:eastAsia="宋体"/>
          <w:lang w:eastAsia="zh-CN"/>
        </w:rPr>
        <w:t>option 1</w:t>
      </w:r>
      <w:r w:rsidR="004007B2">
        <w:rPr>
          <w:rFonts w:eastAsia="宋体"/>
          <w:lang w:eastAsia="zh-CN"/>
        </w:rPr>
        <w:t xml:space="preserve"> is less than that of </w:t>
      </w:r>
      <w:r>
        <w:rPr>
          <w:rFonts w:eastAsia="宋体"/>
          <w:lang w:eastAsia="zh-CN"/>
        </w:rPr>
        <w:t>option 2.</w:t>
      </w:r>
    </w:p>
    <w:p w14:paraId="737DEE97" w14:textId="41268C47" w:rsidR="00A373FA" w:rsidRDefault="00A373FA" w:rsidP="00A373FA">
      <w:pPr>
        <w:pStyle w:val="Proposal-HW"/>
        <w:ind w:left="1268" w:hanging="1268"/>
        <w:rPr>
          <w:rFonts w:eastAsia="宋体"/>
        </w:rPr>
      </w:pPr>
      <w:r>
        <w:rPr>
          <w:rFonts w:eastAsia="等线" w:hint="eastAsia"/>
        </w:rPr>
        <w:t>P</w:t>
      </w:r>
      <w:r>
        <w:rPr>
          <w:rFonts w:eastAsia="等线"/>
        </w:rPr>
        <w:t xml:space="preserve">roposal </w:t>
      </w:r>
      <w:r w:rsidR="00B578B9">
        <w:rPr>
          <w:rFonts w:eastAsia="等线"/>
        </w:rPr>
        <w:t>4</w:t>
      </w:r>
      <w:r>
        <w:rPr>
          <w:rFonts w:eastAsia="宋体"/>
        </w:rPr>
        <w:t>:</w:t>
      </w:r>
      <w:r>
        <w:rPr>
          <w:rFonts w:eastAsia="宋体"/>
        </w:rPr>
        <w:tab/>
        <w:t>To determine the next bit/position to transmit for one segment of the D2R message:</w:t>
      </w:r>
    </w:p>
    <w:p w14:paraId="41370FB7" w14:textId="74D10A38" w:rsidR="00A373FA" w:rsidRDefault="00A373FA" w:rsidP="00A373FA">
      <w:pPr>
        <w:pStyle w:val="Sub-bulletofproposal"/>
        <w:rPr>
          <w:rFonts w:eastAsia="宋体"/>
        </w:rPr>
      </w:pPr>
      <w:r>
        <w:rPr>
          <w:rFonts w:eastAsia="宋体"/>
        </w:rPr>
        <w:t xml:space="preserve">Option 1: </w:t>
      </w:r>
      <w:r w:rsidR="00233C23">
        <w:rPr>
          <w:rFonts w:eastAsia="宋体"/>
        </w:rPr>
        <w:t xml:space="preserve">The device </w:t>
      </w:r>
      <w:r>
        <w:rPr>
          <w:rFonts w:eastAsia="宋体"/>
        </w:rPr>
        <w:t xml:space="preserve">remembers </w:t>
      </w:r>
      <w:r>
        <w:rPr>
          <w:rFonts w:eastAsia="宋体"/>
          <w:lang w:eastAsia="zh-CN"/>
        </w:rPr>
        <w:t>the current position</w:t>
      </w:r>
      <w:r>
        <w:rPr>
          <w:rFonts w:eastAsia="宋体"/>
        </w:rPr>
        <w:t>;</w:t>
      </w:r>
    </w:p>
    <w:p w14:paraId="7862B8DE" w14:textId="1FA40D3B" w:rsidR="00A373FA" w:rsidRDefault="00A373FA" w:rsidP="00A373FA">
      <w:pPr>
        <w:pStyle w:val="Sub-bulletofproposal"/>
        <w:rPr>
          <w:rFonts w:eastAsia="宋体"/>
        </w:rPr>
      </w:pPr>
      <w:r>
        <w:rPr>
          <w:rFonts w:eastAsia="宋体"/>
        </w:rPr>
        <w:t xml:space="preserve">Option 2: </w:t>
      </w:r>
      <w:r w:rsidR="00233C23">
        <w:rPr>
          <w:rFonts w:eastAsia="宋体"/>
          <w:lang w:eastAsia="zh-CN"/>
        </w:rPr>
        <w:t>The r</w:t>
      </w:r>
      <w:r w:rsidR="00B954F0">
        <w:rPr>
          <w:rFonts w:eastAsia="宋体"/>
        </w:rPr>
        <w:t xml:space="preserve">eader </w:t>
      </w:r>
      <w:r>
        <w:rPr>
          <w:rFonts w:eastAsia="宋体"/>
        </w:rPr>
        <w:t xml:space="preserve">indicates the size of </w:t>
      </w:r>
      <w:r w:rsidR="00233C23">
        <w:rPr>
          <w:rFonts w:eastAsia="宋体"/>
        </w:rPr>
        <w:t>already-</w:t>
      </w:r>
      <w:r>
        <w:rPr>
          <w:rFonts w:eastAsia="宋体"/>
        </w:rPr>
        <w:t>received bits.</w:t>
      </w:r>
    </w:p>
    <w:p w14:paraId="06B11CEB" w14:textId="77777777" w:rsidR="00A373FA" w:rsidRDefault="00A373FA" w:rsidP="00A373FA">
      <w:pPr>
        <w:rPr>
          <w:rFonts w:eastAsia="宋体"/>
          <w:lang w:eastAsia="zh-CN"/>
        </w:rPr>
      </w:pPr>
      <w:r>
        <w:rPr>
          <w:rFonts w:eastAsia="宋体" w:hint="eastAsia"/>
          <w:lang w:eastAsia="zh-CN"/>
        </w:rPr>
        <w:t>Ano</w:t>
      </w:r>
      <w:r>
        <w:rPr>
          <w:rFonts w:eastAsia="宋体"/>
          <w:lang w:eastAsia="zh-CN"/>
        </w:rPr>
        <w:t>ther issue of segmentation is whether D2R segment re-transmission is supported:</w:t>
      </w:r>
    </w:p>
    <w:tbl>
      <w:tblPr>
        <w:tblStyle w:val="TableGrid"/>
        <w:tblW w:w="0" w:type="auto"/>
        <w:tblLook w:val="04A0" w:firstRow="1" w:lastRow="0" w:firstColumn="1" w:lastColumn="0" w:noHBand="0" w:noVBand="1"/>
      </w:tblPr>
      <w:tblGrid>
        <w:gridCol w:w="9631"/>
      </w:tblGrid>
      <w:tr w:rsidR="00A373FA" w14:paraId="5476965F" w14:textId="77777777" w:rsidTr="00B46E14">
        <w:tc>
          <w:tcPr>
            <w:tcW w:w="9631" w:type="dxa"/>
          </w:tcPr>
          <w:p w14:paraId="53AF090F" w14:textId="77777777" w:rsidR="00A373FA" w:rsidRDefault="00A373FA" w:rsidP="00B46E14">
            <w:pPr>
              <w:rPr>
                <w:rFonts w:eastAsia="宋体"/>
                <w:b/>
              </w:rPr>
            </w:pPr>
            <w:r>
              <w:rPr>
                <w:rFonts w:eastAsia="宋体"/>
                <w:b/>
              </w:rPr>
              <w:t xml:space="preserve">RAN2#128 agreement on segmentations </w:t>
            </w:r>
          </w:p>
          <w:p w14:paraId="7CFB6C4C" w14:textId="77777777" w:rsidR="00A373FA" w:rsidRDefault="00A373FA" w:rsidP="00B46E14">
            <w:pPr>
              <w:rPr>
                <w:rFonts w:eastAsia="宋体"/>
              </w:rPr>
            </w:pPr>
            <w:r>
              <w:rPr>
                <w:rFonts w:eastAsia="宋体"/>
              </w:rPr>
              <w:t>5.</w:t>
            </w:r>
            <w:r>
              <w:rPr>
                <w:rFonts w:eastAsia="宋体"/>
              </w:rPr>
              <w:tab/>
              <w:t xml:space="preserve">If segmentation is supported, it is beneficial for the reader to be able to trigger a re-transmission of a segment.  FFS how this is done. </w:t>
            </w:r>
          </w:p>
        </w:tc>
      </w:tr>
    </w:tbl>
    <w:p w14:paraId="5CE10DA8" w14:textId="739C5C68" w:rsidR="0049103D" w:rsidRDefault="00D6321F" w:rsidP="0086111E">
      <w:pPr>
        <w:rPr>
          <w:rFonts w:eastAsia="宋体"/>
          <w:lang w:eastAsia="zh-CN"/>
        </w:rPr>
      </w:pPr>
      <w:r>
        <w:rPr>
          <w:rFonts w:eastAsia="宋体"/>
          <w:lang w:eastAsia="zh-CN"/>
        </w:rPr>
        <w:t>I</w:t>
      </w:r>
      <w:r w:rsidR="00A373FA">
        <w:rPr>
          <w:rFonts w:eastAsia="宋体"/>
          <w:lang w:eastAsia="zh-CN"/>
        </w:rPr>
        <w:t xml:space="preserve">f segment re-transmission is supported, only </w:t>
      </w:r>
      <w:r w:rsidR="005D3BBE">
        <w:rPr>
          <w:rFonts w:eastAsia="宋体"/>
          <w:lang w:eastAsia="zh-CN"/>
        </w:rPr>
        <w:t xml:space="preserve">the </w:t>
      </w:r>
      <w:r w:rsidR="00A373FA">
        <w:rPr>
          <w:rFonts w:eastAsia="宋体"/>
          <w:lang w:eastAsia="zh-CN"/>
        </w:rPr>
        <w:t>information of current bit/position of segment is not enough</w:t>
      </w:r>
      <w:r w:rsidR="0049103D">
        <w:rPr>
          <w:rFonts w:eastAsia="宋体"/>
          <w:lang w:eastAsia="zh-CN"/>
        </w:rPr>
        <w:t>:</w:t>
      </w:r>
    </w:p>
    <w:p w14:paraId="40D5C9C3" w14:textId="50920907" w:rsidR="0049103D" w:rsidRPr="0086111E" w:rsidRDefault="00A373FA" w:rsidP="0086111E">
      <w:pPr>
        <w:pStyle w:val="ListParagraph"/>
        <w:numPr>
          <w:ilvl w:val="0"/>
          <w:numId w:val="28"/>
        </w:numPr>
        <w:ind w:firstLineChars="0"/>
        <w:rPr>
          <w:rFonts w:eastAsia="宋体"/>
          <w:lang w:eastAsia="zh-CN"/>
        </w:rPr>
      </w:pPr>
      <w:r w:rsidRPr="0049103D">
        <w:rPr>
          <w:rFonts w:eastAsia="宋体"/>
          <w:lang w:eastAsia="zh-CN"/>
        </w:rPr>
        <w:t xml:space="preserve">For </w:t>
      </w:r>
      <w:r w:rsidR="0049103D" w:rsidRPr="0049103D">
        <w:rPr>
          <w:rFonts w:eastAsia="宋体"/>
          <w:lang w:eastAsia="zh-CN"/>
        </w:rPr>
        <w:t>option</w:t>
      </w:r>
      <w:r w:rsidRPr="0049103D">
        <w:rPr>
          <w:rFonts w:eastAsia="宋体"/>
          <w:lang w:eastAsia="zh-CN"/>
        </w:rPr>
        <w:t xml:space="preserve"> 1,</w:t>
      </w:r>
      <w:r w:rsidR="0049103D" w:rsidRPr="0049103D">
        <w:rPr>
          <w:rFonts w:eastAsia="宋体"/>
          <w:lang w:eastAsia="zh-CN"/>
        </w:rPr>
        <w:t xml:space="preserve"> given</w:t>
      </w:r>
      <w:r w:rsidRPr="0049103D">
        <w:rPr>
          <w:rFonts w:eastAsia="宋体"/>
          <w:lang w:eastAsia="zh-CN"/>
        </w:rPr>
        <w:t xml:space="preserve"> the calculated </w:t>
      </w:r>
      <w:r w:rsidR="004007B2" w:rsidRPr="0049103D">
        <w:rPr>
          <w:rFonts w:eastAsia="宋体"/>
          <w:lang w:eastAsia="zh-CN"/>
        </w:rPr>
        <w:t>next segment’s position</w:t>
      </w:r>
      <w:r w:rsidRPr="0049103D">
        <w:rPr>
          <w:rFonts w:eastAsia="宋体"/>
          <w:lang w:eastAsia="zh-CN"/>
        </w:rPr>
        <w:t>, the device additionally needs to remember the last segment</w:t>
      </w:r>
      <w:r w:rsidR="003C087B" w:rsidRPr="0049103D">
        <w:rPr>
          <w:rFonts w:eastAsia="宋体"/>
          <w:lang w:eastAsia="zh-CN"/>
        </w:rPr>
        <w:t>’s position</w:t>
      </w:r>
      <w:r w:rsidRPr="0049103D">
        <w:rPr>
          <w:rFonts w:eastAsia="宋体"/>
          <w:lang w:eastAsia="zh-CN"/>
        </w:rPr>
        <w:t xml:space="preserve">, or remember the size of last segment. The purpose is to enable devices to transmit data starting from the position of the last segment if the last transmission </w:t>
      </w:r>
      <w:r w:rsidR="00D6321F" w:rsidRPr="0049103D">
        <w:rPr>
          <w:rFonts w:eastAsia="宋体"/>
          <w:lang w:eastAsia="zh-CN"/>
        </w:rPr>
        <w:t>fail</w:t>
      </w:r>
      <w:r w:rsidR="00D6321F">
        <w:rPr>
          <w:rFonts w:eastAsia="宋体"/>
          <w:lang w:eastAsia="zh-CN"/>
        </w:rPr>
        <w:t>s</w:t>
      </w:r>
      <w:r w:rsidRPr="0049103D">
        <w:rPr>
          <w:rFonts w:eastAsia="宋体"/>
          <w:lang w:eastAsia="zh-CN"/>
        </w:rPr>
        <w:t xml:space="preserve">. Besides, the device needs to process one more calculation </w:t>
      </w:r>
      <w:r w:rsidR="00D57FA8">
        <w:rPr>
          <w:rFonts w:eastAsia="宋体"/>
          <w:lang w:eastAsia="zh-CN"/>
        </w:rPr>
        <w:t>to determine the</w:t>
      </w:r>
      <w:r w:rsidR="004007B2" w:rsidRPr="0049103D">
        <w:rPr>
          <w:rFonts w:eastAsia="宋体"/>
          <w:lang w:eastAsia="zh-CN"/>
        </w:rPr>
        <w:t xml:space="preserve"> position</w:t>
      </w:r>
      <w:r w:rsidRPr="0049103D">
        <w:rPr>
          <w:rFonts w:eastAsia="宋体"/>
          <w:lang w:eastAsia="zh-CN"/>
        </w:rPr>
        <w:t xml:space="preserve"> of the last segment.</w:t>
      </w:r>
      <w:r w:rsidRPr="00FE3F50">
        <w:rPr>
          <w:rFonts w:eastAsia="宋体"/>
          <w:lang w:eastAsia="zh-CN"/>
        </w:rPr>
        <w:t xml:space="preserve"> </w:t>
      </w:r>
      <w:r w:rsidR="00D57FA8" w:rsidRPr="0086111E">
        <w:rPr>
          <w:rFonts w:eastAsia="宋体"/>
          <w:lang w:eastAsia="zh-CN"/>
        </w:rPr>
        <w:t>It r</w:t>
      </w:r>
      <w:r w:rsidRPr="0086111E">
        <w:rPr>
          <w:rFonts w:eastAsia="宋体"/>
          <w:lang w:eastAsia="zh-CN"/>
        </w:rPr>
        <w:t>equire</w:t>
      </w:r>
      <w:r w:rsidR="00D57FA8" w:rsidRPr="0086111E">
        <w:rPr>
          <w:rFonts w:eastAsia="宋体"/>
          <w:lang w:eastAsia="zh-CN"/>
        </w:rPr>
        <w:t>s</w:t>
      </w:r>
      <w:r w:rsidRPr="0086111E">
        <w:rPr>
          <w:rFonts w:eastAsia="宋体"/>
          <w:lang w:eastAsia="zh-CN"/>
        </w:rPr>
        <w:t xml:space="preserve"> higher register sizes, and add</w:t>
      </w:r>
      <w:r w:rsidR="00916095">
        <w:rPr>
          <w:rFonts w:eastAsia="宋体"/>
          <w:lang w:eastAsia="zh-CN"/>
        </w:rPr>
        <w:t>s</w:t>
      </w:r>
      <w:r w:rsidRPr="0086111E">
        <w:rPr>
          <w:rFonts w:eastAsia="宋体"/>
          <w:lang w:eastAsia="zh-CN"/>
        </w:rPr>
        <w:t xml:space="preserve"> more calculation complexity.</w:t>
      </w:r>
    </w:p>
    <w:p w14:paraId="036804B9" w14:textId="7E5B6ADF" w:rsidR="003C087B" w:rsidRDefault="00A373FA" w:rsidP="0086111E">
      <w:pPr>
        <w:pStyle w:val="ListParagraph"/>
        <w:numPr>
          <w:ilvl w:val="0"/>
          <w:numId w:val="28"/>
        </w:numPr>
        <w:ind w:firstLineChars="0"/>
        <w:rPr>
          <w:rFonts w:eastAsia="宋体"/>
          <w:lang w:eastAsia="zh-CN"/>
        </w:rPr>
      </w:pPr>
      <w:r w:rsidRPr="0049103D">
        <w:rPr>
          <w:rFonts w:eastAsia="宋体"/>
          <w:lang w:eastAsia="zh-CN"/>
        </w:rPr>
        <w:t xml:space="preserve">For option </w:t>
      </w:r>
      <w:r w:rsidR="003C087B" w:rsidRPr="0049103D">
        <w:rPr>
          <w:rFonts w:eastAsia="宋体"/>
          <w:lang w:eastAsia="zh-CN"/>
        </w:rPr>
        <w:t>2</w:t>
      </w:r>
      <w:r w:rsidRPr="0049103D">
        <w:rPr>
          <w:rFonts w:eastAsia="宋体"/>
          <w:lang w:eastAsia="zh-CN"/>
        </w:rPr>
        <w:t>, the segment re-transmission can be performed by reader implementation. For example, reader transmits the same size of alread</w:t>
      </w:r>
      <w:r w:rsidRPr="003C31F8">
        <w:rPr>
          <w:rFonts w:eastAsia="宋体"/>
          <w:lang w:eastAsia="zh-CN"/>
        </w:rPr>
        <w:t>y received bits</w:t>
      </w:r>
      <w:r w:rsidR="00D57FA8">
        <w:rPr>
          <w:rFonts w:eastAsia="宋体"/>
          <w:lang w:eastAsia="zh-CN"/>
        </w:rPr>
        <w:t xml:space="preserve"> as </w:t>
      </w:r>
      <w:r w:rsidR="005D3BBE">
        <w:rPr>
          <w:rFonts w:eastAsia="宋体"/>
          <w:lang w:eastAsia="zh-CN"/>
        </w:rPr>
        <w:t xml:space="preserve">the </w:t>
      </w:r>
      <w:r w:rsidR="00D57FA8">
        <w:rPr>
          <w:rFonts w:eastAsia="宋体"/>
          <w:lang w:eastAsia="zh-CN"/>
        </w:rPr>
        <w:t xml:space="preserve">previous </w:t>
      </w:r>
      <w:r w:rsidR="005D3BBE">
        <w:rPr>
          <w:rFonts w:eastAsia="宋体"/>
          <w:lang w:eastAsia="zh-CN"/>
        </w:rPr>
        <w:t xml:space="preserve">segment </w:t>
      </w:r>
      <w:r w:rsidRPr="003C31F8">
        <w:rPr>
          <w:rFonts w:eastAsia="宋体"/>
          <w:lang w:eastAsia="zh-CN"/>
        </w:rPr>
        <w:t xml:space="preserve">for the next </w:t>
      </w:r>
      <w:r w:rsidR="005D3BBE">
        <w:rPr>
          <w:rFonts w:eastAsia="宋体"/>
          <w:lang w:eastAsia="zh-CN"/>
        </w:rPr>
        <w:t>one</w:t>
      </w:r>
      <w:r w:rsidRPr="003C31F8">
        <w:rPr>
          <w:rFonts w:eastAsia="宋体"/>
          <w:lang w:eastAsia="zh-CN"/>
        </w:rPr>
        <w:t>. However, as analysed above, this option requires</w:t>
      </w:r>
      <w:r w:rsidRPr="0049103D">
        <w:rPr>
          <w:rFonts w:eastAsia="宋体"/>
          <w:lang w:eastAsia="zh-CN"/>
        </w:rPr>
        <w:t xml:space="preserve"> more transmission overheads.</w:t>
      </w:r>
    </w:p>
    <w:p w14:paraId="719BC738" w14:textId="31381AFB" w:rsidR="00A373FA" w:rsidRDefault="00A373FA" w:rsidP="00A373FA">
      <w:pPr>
        <w:pStyle w:val="Observation-HW"/>
      </w:pPr>
      <w:r>
        <w:lastRenderedPageBreak/>
        <w:t xml:space="preserve">Observation </w:t>
      </w:r>
      <w:r w:rsidR="00B578B9">
        <w:t>2</w:t>
      </w:r>
      <w:r>
        <w:t>:</w:t>
      </w:r>
      <w:r>
        <w:tab/>
        <w:t xml:space="preserve">To support the D2R segment re-transmission, device may need to </w:t>
      </w:r>
      <w:r w:rsidR="00171895">
        <w:t xml:space="preserve">know </w:t>
      </w:r>
      <w:r>
        <w:t>both the next bit/position to transmit and the bit/position of previous transmission.</w:t>
      </w:r>
    </w:p>
    <w:p w14:paraId="003691E1" w14:textId="77777777" w:rsidR="00A373FA" w:rsidRDefault="00A373FA" w:rsidP="00A373FA">
      <w:pPr>
        <w:rPr>
          <w:rFonts w:eastAsia="宋体"/>
          <w:lang w:eastAsia="zh-CN"/>
        </w:rPr>
      </w:pPr>
      <w:r>
        <w:rPr>
          <w:rFonts w:eastAsia="宋体"/>
          <w:lang w:eastAsia="zh-CN"/>
        </w:rPr>
        <w:t>On the other hand, supporting R2D segment re-transmission will be much more complex, if R2D segment is supported:</w:t>
      </w:r>
    </w:p>
    <w:p w14:paraId="488712D2" w14:textId="4C35E537" w:rsidR="00A373FA" w:rsidRDefault="00A373FA" w:rsidP="00A373FA">
      <w:pPr>
        <w:pStyle w:val="ListParagraph"/>
        <w:numPr>
          <w:ilvl w:val="0"/>
          <w:numId w:val="28"/>
        </w:numPr>
        <w:ind w:firstLineChars="0"/>
        <w:rPr>
          <w:rFonts w:eastAsia="宋体"/>
          <w:lang w:eastAsia="zh-CN"/>
        </w:rPr>
      </w:pPr>
      <w:r>
        <w:rPr>
          <w:rFonts w:eastAsia="宋体"/>
          <w:lang w:eastAsia="zh-CN"/>
        </w:rPr>
        <w:t>First, a D2R feedback, e.g., ACK/NACK, is needed by reader to indicate whether the segment is received. This is used to avoid</w:t>
      </w:r>
      <w:r w:rsidR="00900B8E">
        <w:rPr>
          <w:rFonts w:eastAsia="宋体"/>
          <w:lang w:eastAsia="zh-CN"/>
        </w:rPr>
        <w:t xml:space="preserve"> that</w:t>
      </w:r>
      <w:r>
        <w:rPr>
          <w:rFonts w:eastAsia="宋体"/>
          <w:lang w:eastAsia="zh-CN"/>
        </w:rPr>
        <w:t xml:space="preserve"> the reader transmit</w:t>
      </w:r>
      <w:r w:rsidR="00900B8E">
        <w:rPr>
          <w:rFonts w:eastAsia="宋体"/>
          <w:lang w:eastAsia="zh-CN"/>
        </w:rPr>
        <w:t>s</w:t>
      </w:r>
      <w:r>
        <w:rPr>
          <w:rFonts w:eastAsia="宋体"/>
          <w:lang w:eastAsia="zh-CN"/>
        </w:rPr>
        <w:t xml:space="preserve"> the next segment while the current segment transmission is not successful.</w:t>
      </w:r>
    </w:p>
    <w:p w14:paraId="00E9D0F8" w14:textId="63C9DE11" w:rsidR="00A373FA" w:rsidRDefault="00A373FA" w:rsidP="00A373FA">
      <w:pPr>
        <w:pStyle w:val="ListParagraph"/>
        <w:numPr>
          <w:ilvl w:val="0"/>
          <w:numId w:val="28"/>
        </w:numPr>
        <w:ind w:firstLineChars="0"/>
        <w:rPr>
          <w:rFonts w:eastAsia="宋体"/>
          <w:lang w:eastAsia="zh-CN"/>
        </w:rPr>
      </w:pPr>
      <w:r>
        <w:rPr>
          <w:rFonts w:eastAsia="宋体"/>
          <w:lang w:eastAsia="zh-CN"/>
        </w:rPr>
        <w:t xml:space="preserve">Second, if ACK feedback is transmitted by device but not received by reader, the reader will </w:t>
      </w:r>
      <w:r w:rsidR="004923C8">
        <w:rPr>
          <w:rFonts w:eastAsia="宋体"/>
          <w:lang w:eastAsia="zh-CN"/>
        </w:rPr>
        <w:t xml:space="preserve">erroneously consider that </w:t>
      </w:r>
      <w:r>
        <w:rPr>
          <w:rFonts w:eastAsia="宋体"/>
          <w:lang w:eastAsia="zh-CN"/>
        </w:rPr>
        <w:t xml:space="preserve">the transmission is failed. The reason is that the reader considers </w:t>
      </w:r>
      <w:r w:rsidR="004923C8">
        <w:rPr>
          <w:rFonts w:eastAsia="宋体"/>
          <w:lang w:eastAsia="zh-CN"/>
        </w:rPr>
        <w:t xml:space="preserve">that the </w:t>
      </w:r>
      <w:r>
        <w:rPr>
          <w:rFonts w:eastAsia="宋体"/>
          <w:lang w:eastAsia="zh-CN"/>
        </w:rPr>
        <w:t xml:space="preserve">transmission is not successful when the time between a R2D and corresponding D2R transmission, e.g., </w:t>
      </w:r>
      <w:r>
        <w:rPr>
          <w:rFonts w:eastAsia="Batang"/>
          <w:bCs/>
        </w:rPr>
        <w:t>T</w:t>
      </w:r>
      <w:r>
        <w:rPr>
          <w:rFonts w:eastAsia="Batang"/>
          <w:bCs/>
          <w:vertAlign w:val="subscript"/>
        </w:rPr>
        <w:t>R2D</w:t>
      </w:r>
      <w:r>
        <w:rPr>
          <w:rFonts w:eastAsia="宋体"/>
          <w:lang w:eastAsia="zh-CN"/>
        </w:rPr>
        <w:t>, expires. If the reader re-transmit</w:t>
      </w:r>
      <w:r w:rsidR="004923C8">
        <w:rPr>
          <w:rFonts w:eastAsia="宋体"/>
          <w:lang w:eastAsia="zh-CN"/>
        </w:rPr>
        <w:t>s</w:t>
      </w:r>
      <w:r>
        <w:rPr>
          <w:rFonts w:eastAsia="宋体"/>
          <w:lang w:eastAsia="zh-CN"/>
        </w:rPr>
        <w:t xml:space="preserve"> a R2D message which has been received by device, the reassembled packet will contain duplicates (AS segmentation) or the device will execute the duplicate commands (upper layer segmentation). To solve this issue, the SN is needed </w:t>
      </w:r>
      <w:r>
        <w:rPr>
          <w:rFonts w:eastAsia="宋体" w:hint="eastAsia"/>
          <w:lang w:eastAsia="zh-CN"/>
        </w:rPr>
        <w:t>to ensure the in</w:t>
      </w:r>
      <w:r>
        <w:rPr>
          <w:rFonts w:eastAsia="宋体"/>
          <w:lang w:eastAsia="zh-CN"/>
        </w:rPr>
        <w:t>-</w:t>
      </w:r>
      <w:r>
        <w:rPr>
          <w:rFonts w:eastAsia="宋体" w:hint="eastAsia"/>
          <w:lang w:eastAsia="zh-CN"/>
        </w:rPr>
        <w:t>order</w:t>
      </w:r>
      <w:r>
        <w:rPr>
          <w:rFonts w:eastAsia="宋体"/>
          <w:lang w:eastAsia="zh-CN"/>
        </w:rPr>
        <w:t xml:space="preserve"> and </w:t>
      </w:r>
      <w:r>
        <w:rPr>
          <w:rFonts w:eastAsia="宋体" w:hint="eastAsia"/>
          <w:lang w:eastAsia="zh-CN"/>
        </w:rPr>
        <w:t>reliable delivery of data packets</w:t>
      </w:r>
      <w:r>
        <w:rPr>
          <w:rFonts w:eastAsia="宋体"/>
          <w:lang w:eastAsia="zh-CN"/>
        </w:rPr>
        <w:t xml:space="preserve">. </w:t>
      </w:r>
    </w:p>
    <w:p w14:paraId="25027151" w14:textId="40D7DCF7" w:rsidR="00A373FA" w:rsidRDefault="00A373FA" w:rsidP="00A373FA">
      <w:pPr>
        <w:pStyle w:val="Observation-HW"/>
        <w:rPr>
          <w:rFonts w:eastAsia="宋体"/>
        </w:rPr>
      </w:pPr>
      <w:r>
        <w:t xml:space="preserve">Observation </w:t>
      </w:r>
      <w:r w:rsidR="00B578B9">
        <w:t>3</w:t>
      </w:r>
      <w:r>
        <w:t>:</w:t>
      </w:r>
      <w:r>
        <w:tab/>
        <w:t xml:space="preserve">R2D segment re-transmission requires to introduce the SN, </w:t>
      </w:r>
      <w:r w:rsidR="00750387">
        <w:t xml:space="preserve">since </w:t>
      </w:r>
      <w:r>
        <w:t>the only NACK feedback does not work</w:t>
      </w:r>
      <w:r w:rsidR="00AF1986">
        <w:t xml:space="preserve"> if missed</w:t>
      </w:r>
      <w:r>
        <w:t>.</w:t>
      </w:r>
    </w:p>
    <w:p w14:paraId="69C2053E" w14:textId="77777777" w:rsidR="00A373FA" w:rsidRDefault="00A373FA" w:rsidP="00A373FA">
      <w:pPr>
        <w:rPr>
          <w:rFonts w:eastAsia="宋体"/>
          <w:lang w:eastAsia="zh-CN"/>
        </w:rPr>
      </w:pPr>
      <w:r>
        <w:rPr>
          <w:rFonts w:eastAsia="宋体"/>
          <w:lang w:eastAsia="zh-CN"/>
        </w:rPr>
        <w:t>However, SN for segmentation is not supported in RAN2#127bis agreement.</w:t>
      </w:r>
    </w:p>
    <w:tbl>
      <w:tblPr>
        <w:tblStyle w:val="TableGrid"/>
        <w:tblW w:w="0" w:type="auto"/>
        <w:tblLook w:val="04A0" w:firstRow="1" w:lastRow="0" w:firstColumn="1" w:lastColumn="0" w:noHBand="0" w:noVBand="1"/>
      </w:tblPr>
      <w:tblGrid>
        <w:gridCol w:w="9631"/>
      </w:tblGrid>
      <w:tr w:rsidR="00A373FA" w14:paraId="09ACFA90" w14:textId="77777777" w:rsidTr="00B46E14">
        <w:tc>
          <w:tcPr>
            <w:tcW w:w="9631" w:type="dxa"/>
          </w:tcPr>
          <w:p w14:paraId="5350188A" w14:textId="77777777" w:rsidR="00A373FA" w:rsidRDefault="00A373FA" w:rsidP="00B46E14">
            <w:pPr>
              <w:rPr>
                <w:rFonts w:eastAsia="宋体"/>
                <w:b/>
              </w:rPr>
            </w:pPr>
            <w:r>
              <w:rPr>
                <w:rFonts w:eastAsia="宋体"/>
                <w:b/>
              </w:rPr>
              <w:t xml:space="preserve">RAN2#127bis agreement </w:t>
            </w:r>
          </w:p>
          <w:p w14:paraId="42CA55C7" w14:textId="77777777" w:rsidR="00A373FA" w:rsidRDefault="00A373FA" w:rsidP="00B46E14">
            <w:pPr>
              <w:rPr>
                <w:rFonts w:eastAsia="宋体"/>
              </w:rPr>
            </w:pPr>
            <w:r>
              <w:rPr>
                <w:rFonts w:eastAsia="宋体"/>
              </w:rPr>
              <w:t xml:space="preserve">3. </w:t>
            </w:r>
            <w:r>
              <w:rPr>
                <w:rFonts w:eastAsia="宋体"/>
                <w:highlight w:val="yellow"/>
              </w:rPr>
              <w:t>Do not support sequence number</w:t>
            </w:r>
            <w:r>
              <w:rPr>
                <w:rFonts w:eastAsia="宋体"/>
              </w:rPr>
              <w:t xml:space="preserve"> for A-IoT segmentation functionalities. </w:t>
            </w:r>
          </w:p>
          <w:p w14:paraId="67497F7E" w14:textId="77777777" w:rsidR="00A373FA" w:rsidRDefault="00A373FA" w:rsidP="00B46E14">
            <w:pPr>
              <w:rPr>
                <w:rFonts w:eastAsia="宋体"/>
              </w:rPr>
            </w:pPr>
            <w:r>
              <w:rPr>
                <w:rFonts w:eastAsia="宋体"/>
              </w:rPr>
              <w:t xml:space="preserve">4. </w:t>
            </w:r>
            <w:r>
              <w:rPr>
                <w:rFonts w:eastAsia="宋体"/>
                <w:highlight w:val="yellow"/>
              </w:rPr>
              <w:t>Do not support segment number and the number of segments</w:t>
            </w:r>
            <w:r>
              <w:rPr>
                <w:rFonts w:eastAsia="宋体"/>
              </w:rPr>
              <w:t xml:space="preserve"> for A-IoT segmentation functionalities.</w:t>
            </w:r>
          </w:p>
        </w:tc>
      </w:tr>
    </w:tbl>
    <w:p w14:paraId="4C152E78" w14:textId="77777777" w:rsidR="00A373FA" w:rsidRDefault="00A373FA" w:rsidP="00A373FA">
      <w:pPr>
        <w:rPr>
          <w:rFonts w:eastAsia="等线"/>
        </w:rPr>
      </w:pPr>
      <w:r>
        <w:rPr>
          <w:rFonts w:eastAsia="宋体"/>
          <w:lang w:eastAsia="zh-CN"/>
        </w:rPr>
        <w:t>As analysed above, segment re-transmission is not supported because it require</w:t>
      </w:r>
      <w:r w:rsidRPr="001E720F">
        <w:rPr>
          <w:rFonts w:eastAsia="宋体"/>
          <w:lang w:eastAsia="zh-CN"/>
        </w:rPr>
        <w:t xml:space="preserve">s </w:t>
      </w:r>
      <w:r w:rsidRPr="0086111E">
        <w:rPr>
          <w:rFonts w:eastAsia="宋体"/>
          <w:lang w:eastAsia="zh-CN"/>
        </w:rPr>
        <w:t>higher register sizes/transmission overheads, higher calculation complexity, and is much more complex for R2D segment.</w:t>
      </w:r>
    </w:p>
    <w:p w14:paraId="63A4885C" w14:textId="4DC7B9C8" w:rsidR="00A373FA" w:rsidRDefault="00A373FA" w:rsidP="00A373FA">
      <w:pPr>
        <w:pStyle w:val="Proposal-HW"/>
        <w:ind w:left="1268" w:hanging="1268"/>
        <w:rPr>
          <w:rFonts w:eastAsia="宋体"/>
        </w:rPr>
      </w:pPr>
      <w:bookmarkStart w:id="5" w:name="OLE_LINK4"/>
      <w:r>
        <w:rPr>
          <w:rFonts w:eastAsia="等线" w:hint="eastAsia"/>
        </w:rPr>
        <w:t>P</w:t>
      </w:r>
      <w:r>
        <w:rPr>
          <w:rFonts w:eastAsia="等线"/>
        </w:rPr>
        <w:t xml:space="preserve">roposal </w:t>
      </w:r>
      <w:r w:rsidR="00B578B9">
        <w:rPr>
          <w:rFonts w:eastAsia="等线"/>
        </w:rPr>
        <w:t>5</w:t>
      </w:r>
      <w:r>
        <w:rPr>
          <w:rFonts w:eastAsia="等线"/>
        </w:rPr>
        <w:t>:</w:t>
      </w:r>
      <w:r>
        <w:rPr>
          <w:rFonts w:eastAsia="等线"/>
        </w:rPr>
        <w:tab/>
      </w:r>
      <w:r>
        <w:t>Segment re-transmission is not supported.</w:t>
      </w:r>
    </w:p>
    <w:bookmarkEnd w:id="5"/>
    <w:p w14:paraId="3A10184D" w14:textId="77777777" w:rsidR="00A373FA" w:rsidRDefault="00A373FA" w:rsidP="00A373FA">
      <w:pPr>
        <w:rPr>
          <w:rFonts w:eastAsia="等线"/>
          <w:lang w:eastAsia="zh-CN"/>
        </w:rPr>
      </w:pPr>
      <w:r>
        <w:rPr>
          <w:rFonts w:eastAsia="等线" w:hint="eastAsia"/>
          <w:lang w:eastAsia="zh-CN"/>
        </w:rPr>
        <w:t>A</w:t>
      </w:r>
      <w:r>
        <w:rPr>
          <w:rFonts w:eastAsia="等线"/>
          <w:lang w:eastAsia="zh-CN"/>
        </w:rPr>
        <w:t>s for R2D segment, as described in RAN2#127bis agreements, RAN2 can postpone to discuss R2D segmentation after agreements on clear solutions of D2R segmentation.</w:t>
      </w:r>
    </w:p>
    <w:tbl>
      <w:tblPr>
        <w:tblStyle w:val="TableGrid"/>
        <w:tblW w:w="0" w:type="auto"/>
        <w:tblLook w:val="04A0" w:firstRow="1" w:lastRow="0" w:firstColumn="1" w:lastColumn="0" w:noHBand="0" w:noVBand="1"/>
      </w:tblPr>
      <w:tblGrid>
        <w:gridCol w:w="9631"/>
      </w:tblGrid>
      <w:tr w:rsidR="00A373FA" w14:paraId="2B614F31" w14:textId="77777777" w:rsidTr="00B46E14">
        <w:tc>
          <w:tcPr>
            <w:tcW w:w="9631" w:type="dxa"/>
          </w:tcPr>
          <w:p w14:paraId="16810483" w14:textId="77777777" w:rsidR="00A373FA" w:rsidRDefault="00A373FA" w:rsidP="00B46E14">
            <w:pPr>
              <w:rPr>
                <w:rFonts w:eastAsia="宋体"/>
                <w:b/>
              </w:rPr>
            </w:pPr>
            <w:r>
              <w:rPr>
                <w:rFonts w:eastAsia="宋体"/>
                <w:b/>
              </w:rPr>
              <w:t>RAN2#127bis agreement</w:t>
            </w:r>
          </w:p>
          <w:p w14:paraId="6E96D474" w14:textId="77777777" w:rsidR="00A373FA" w:rsidRDefault="00A373FA" w:rsidP="00B46E14">
            <w:pPr>
              <w:rPr>
                <w:rFonts w:eastAsia="宋体"/>
              </w:rPr>
            </w:pPr>
            <w:r>
              <w:rPr>
                <w:rFonts w:eastAsia="宋体"/>
              </w:rPr>
              <w:t>2.</w:t>
            </w:r>
            <w:r>
              <w:rPr>
                <w:rFonts w:eastAsia="宋体"/>
              </w:rPr>
              <w:tab/>
              <w:t xml:space="preserve">Study the functionality of segmentation in the MAC.   </w:t>
            </w:r>
            <w:r>
              <w:rPr>
                <w:rFonts w:eastAsia="宋体"/>
                <w:highlight w:val="yellow"/>
              </w:rPr>
              <w:t>We focus on D2R and can consider the support for R2D later depending on SA2 and RAN1.</w:t>
            </w:r>
            <w:r>
              <w:rPr>
                <w:rFonts w:eastAsia="宋体"/>
              </w:rPr>
              <w:t xml:space="preserve">   </w:t>
            </w:r>
            <w:r>
              <w:rPr>
                <w:rFonts w:eastAsia="宋体"/>
                <w:highlight w:val="yellow"/>
              </w:rPr>
              <w:t>The solution should aim to be applicable to both direction</w:t>
            </w:r>
            <w:r>
              <w:rPr>
                <w:rFonts w:eastAsia="宋体"/>
              </w:rPr>
              <w:t xml:space="preserve"> (</w:t>
            </w:r>
            <w:proofErr w:type="gramStart"/>
            <w:r>
              <w:rPr>
                <w:rFonts w:eastAsia="宋体"/>
              </w:rPr>
              <w:t>i.e.</w:t>
            </w:r>
            <w:proofErr w:type="gramEnd"/>
            <w:r>
              <w:rPr>
                <w:rFonts w:eastAsia="宋体"/>
              </w:rPr>
              <w:t xml:space="preserve"> unified solution), if we decide to support on both directions.</w:t>
            </w:r>
          </w:p>
        </w:tc>
      </w:tr>
    </w:tbl>
    <w:p w14:paraId="4F27D7C0" w14:textId="2EE4E67C" w:rsidR="00A373FA" w:rsidRDefault="00A373FA" w:rsidP="00A373FA">
      <w:pPr>
        <w:pStyle w:val="Proposal-HW"/>
        <w:ind w:left="1268" w:hanging="1268"/>
      </w:pPr>
      <w:r>
        <w:rPr>
          <w:rFonts w:eastAsia="等线" w:hint="eastAsia"/>
        </w:rPr>
        <w:t>P</w:t>
      </w:r>
      <w:r>
        <w:rPr>
          <w:rFonts w:eastAsia="等线"/>
        </w:rPr>
        <w:t xml:space="preserve">roposal </w:t>
      </w:r>
      <w:r w:rsidR="00B578B9">
        <w:rPr>
          <w:rFonts w:eastAsia="等线"/>
        </w:rPr>
        <w:t>6</w:t>
      </w:r>
      <w:r>
        <w:rPr>
          <w:rFonts w:eastAsia="等线"/>
        </w:rPr>
        <w:t>:</w:t>
      </w:r>
      <w:r>
        <w:tab/>
        <w:t>RAN2 postpone</w:t>
      </w:r>
      <w:r w:rsidR="00171895">
        <w:t>s</w:t>
      </w:r>
      <w:r>
        <w:t xml:space="preserve"> the R2D segmentation discussion</w:t>
      </w:r>
      <w:r w:rsidR="00291CCA">
        <w:t xml:space="preserve"> (i.e.</w:t>
      </w:r>
      <w:r w:rsidR="00843096">
        <w:t>,</w:t>
      </w:r>
      <w:r w:rsidR="00291CCA">
        <w:t xml:space="preserve"> whether and how to support)</w:t>
      </w:r>
      <w:r>
        <w:t xml:space="preserve">, until the </w:t>
      </w:r>
      <w:r w:rsidR="00C20DF6">
        <w:t xml:space="preserve">D2R segmentation solution becomes </w:t>
      </w:r>
      <w:r>
        <w:t>clear.</w:t>
      </w:r>
    </w:p>
    <w:p w14:paraId="468CCF7E" w14:textId="0D712624" w:rsidR="00A373FA" w:rsidRDefault="00571EBD" w:rsidP="00A373FA">
      <w:pPr>
        <w:rPr>
          <w:rFonts w:eastAsia="宋体"/>
          <w:lang w:eastAsia="zh-CN"/>
        </w:rPr>
      </w:pPr>
      <w:r>
        <w:rPr>
          <w:rFonts w:eastAsia="宋体"/>
          <w:lang w:eastAsia="zh-CN"/>
        </w:rPr>
        <w:t>D</w:t>
      </w:r>
      <w:r w:rsidR="00A373FA">
        <w:rPr>
          <w:rFonts w:eastAsia="宋体"/>
          <w:lang w:eastAsia="zh-CN"/>
        </w:rPr>
        <w:t xml:space="preserve">ue to the limited AS buffer size </w:t>
      </w:r>
      <w:r w:rsidR="00843096">
        <w:rPr>
          <w:rFonts w:eastAsia="宋体"/>
          <w:lang w:eastAsia="zh-CN"/>
        </w:rPr>
        <w:t>and</w:t>
      </w:r>
      <w:r w:rsidR="00A373FA">
        <w:rPr>
          <w:rFonts w:eastAsia="宋体"/>
          <w:lang w:eastAsia="zh-CN"/>
        </w:rPr>
        <w:t xml:space="preserve"> device capability (e.g., very low writing speed), the allowed size of R2D write command is limited.</w:t>
      </w:r>
      <w:r w:rsidR="005978D5">
        <w:rPr>
          <w:rFonts w:eastAsia="宋体"/>
          <w:lang w:eastAsia="zh-CN"/>
        </w:rPr>
        <w:t xml:space="preserve"> This is because the device may need to buffer the received write command before the device can actually perform the write operation into NVM after CRC checking.</w:t>
      </w:r>
      <w:r w:rsidR="00E06407">
        <w:rPr>
          <w:rFonts w:eastAsia="宋体"/>
          <w:lang w:eastAsia="zh-CN"/>
        </w:rPr>
        <w:t xml:space="preserve"> For example, the required maximum write command size is just 16</w:t>
      </w:r>
      <w:r w:rsidR="0049103D">
        <w:rPr>
          <w:rFonts w:eastAsia="宋体"/>
          <w:lang w:eastAsia="zh-CN"/>
        </w:rPr>
        <w:t xml:space="preserve"> </w:t>
      </w:r>
      <w:r w:rsidR="00E06407">
        <w:rPr>
          <w:rFonts w:eastAsia="宋体"/>
          <w:lang w:eastAsia="zh-CN"/>
        </w:rPr>
        <w:t>bits for the device.</w:t>
      </w:r>
    </w:p>
    <w:p w14:paraId="23010073" w14:textId="62B84E13" w:rsidR="00A373FA" w:rsidRDefault="00A373FA" w:rsidP="00A373FA">
      <w:pPr>
        <w:pStyle w:val="Observation-HW"/>
      </w:pPr>
      <w:r>
        <w:t xml:space="preserve">Observation </w:t>
      </w:r>
      <w:r w:rsidR="00B578B9">
        <w:t>4</w:t>
      </w:r>
      <w:r>
        <w:t>:</w:t>
      </w:r>
      <w:r>
        <w:tab/>
        <w:t xml:space="preserve">The device capability </w:t>
      </w:r>
      <w:r w:rsidR="00843096">
        <w:t xml:space="preserve">and </w:t>
      </w:r>
      <w:r>
        <w:t>AS buffer size</w:t>
      </w:r>
      <w:r w:rsidR="00843096" w:rsidRPr="00843096">
        <w:t xml:space="preserve"> </w:t>
      </w:r>
      <w:r w:rsidR="00843096">
        <w:t>limitation</w:t>
      </w:r>
      <w:r>
        <w:t xml:space="preserve"> restrict the allowed max</w:t>
      </w:r>
      <w:r w:rsidR="00B11160">
        <w:t>imum</w:t>
      </w:r>
      <w:r>
        <w:t xml:space="preserve"> R2D message size for write command case.</w:t>
      </w:r>
    </w:p>
    <w:p w14:paraId="787AEFED" w14:textId="7C0D3964" w:rsidR="00A373FA" w:rsidRDefault="00A373FA" w:rsidP="00A373FA">
      <w:pPr>
        <w:pStyle w:val="Heading3"/>
        <w:rPr>
          <w:rFonts w:eastAsia="宋体"/>
          <w:lang w:eastAsia="zh-CN"/>
        </w:rPr>
      </w:pPr>
      <w:r>
        <w:rPr>
          <w:rFonts w:eastAsia="宋体"/>
          <w:lang w:eastAsia="zh-CN"/>
        </w:rPr>
        <w:t>2.</w:t>
      </w:r>
      <w:r w:rsidR="002970BB">
        <w:rPr>
          <w:rFonts w:eastAsia="宋体"/>
          <w:lang w:eastAsia="zh-CN"/>
        </w:rPr>
        <w:t>1</w:t>
      </w:r>
      <w:r>
        <w:rPr>
          <w:rFonts w:eastAsia="宋体"/>
          <w:lang w:eastAsia="zh-CN"/>
        </w:rPr>
        <w:t>.3</w:t>
      </w:r>
      <w:r>
        <w:rPr>
          <w:rFonts w:eastAsia="宋体"/>
          <w:lang w:eastAsia="zh-CN"/>
        </w:rPr>
        <w:tab/>
        <w:t>AS ID</w:t>
      </w:r>
    </w:p>
    <w:p w14:paraId="1F534120" w14:textId="492DE28E" w:rsidR="00A373FA" w:rsidRDefault="00A373FA" w:rsidP="00A373FA">
      <w:pPr>
        <w:rPr>
          <w:rFonts w:eastAsia="宋体"/>
          <w:lang w:eastAsia="zh-CN"/>
        </w:rPr>
      </w:pPr>
      <w:r>
        <w:rPr>
          <w:rFonts w:eastAsia="宋体"/>
          <w:lang w:eastAsia="zh-CN"/>
        </w:rPr>
        <w:t xml:space="preserve">In the previous RAN2 meetings, AS ID </w:t>
      </w:r>
      <w:r w:rsidR="00AC18F7">
        <w:rPr>
          <w:rFonts w:eastAsia="宋体"/>
          <w:lang w:eastAsia="zh-CN"/>
        </w:rPr>
        <w:t>was studied</w:t>
      </w:r>
      <w:r>
        <w:rPr>
          <w:rFonts w:eastAsia="宋体"/>
          <w:lang w:eastAsia="zh-CN"/>
        </w:rPr>
        <w:t>:</w:t>
      </w:r>
    </w:p>
    <w:tbl>
      <w:tblPr>
        <w:tblStyle w:val="TableGrid"/>
        <w:tblW w:w="0" w:type="auto"/>
        <w:tblLook w:val="04A0" w:firstRow="1" w:lastRow="0" w:firstColumn="1" w:lastColumn="0" w:noHBand="0" w:noVBand="1"/>
      </w:tblPr>
      <w:tblGrid>
        <w:gridCol w:w="9631"/>
      </w:tblGrid>
      <w:tr w:rsidR="00A373FA" w14:paraId="3D82C5FA" w14:textId="77777777" w:rsidTr="00B46E14">
        <w:tc>
          <w:tcPr>
            <w:tcW w:w="9631" w:type="dxa"/>
          </w:tcPr>
          <w:p w14:paraId="57F61D00" w14:textId="77777777" w:rsidR="00A373FA" w:rsidRDefault="00A373FA" w:rsidP="00B46E14">
            <w:pPr>
              <w:rPr>
                <w:rFonts w:eastAsia="宋体"/>
                <w:b/>
              </w:rPr>
            </w:pPr>
            <w:r>
              <w:rPr>
                <w:rFonts w:eastAsia="宋体"/>
                <w:b/>
              </w:rPr>
              <w:t>RAN2#127bis:</w:t>
            </w:r>
          </w:p>
          <w:p w14:paraId="17C36191" w14:textId="77777777" w:rsidR="00A373FA" w:rsidRDefault="00A373FA" w:rsidP="00A373FA">
            <w:pPr>
              <w:pStyle w:val="ListParagraph"/>
              <w:numPr>
                <w:ilvl w:val="0"/>
                <w:numId w:val="29"/>
              </w:numPr>
              <w:ind w:firstLineChars="0"/>
              <w:rPr>
                <w:rFonts w:eastAsia="宋体"/>
              </w:rPr>
            </w:pPr>
            <w:r>
              <w:rPr>
                <w:rFonts w:eastAsia="宋体"/>
                <w:highlight w:val="yellow"/>
              </w:rPr>
              <w:t>RAN2 assumes that if “AS ID” is defined it is used at least for purpose of D2R scheduling and R2D reception</w:t>
            </w:r>
            <w:r>
              <w:rPr>
                <w:rFonts w:eastAsia="宋体"/>
              </w:rPr>
              <w:t xml:space="preserve">.  Up to RAN1 to decide whether a “AS ID” is defined.  </w:t>
            </w:r>
          </w:p>
        </w:tc>
      </w:tr>
    </w:tbl>
    <w:p w14:paraId="5CF1DA8A" w14:textId="77777777" w:rsidR="00A373FA" w:rsidRDefault="00A373FA" w:rsidP="00A373FA">
      <w:pPr>
        <w:rPr>
          <w:rFonts w:eastAsia="宋体"/>
          <w:lang w:eastAsia="zh-CN"/>
        </w:rPr>
      </w:pPr>
      <w:r>
        <w:rPr>
          <w:rFonts w:eastAsia="宋体"/>
          <w:lang w:eastAsia="zh-CN"/>
        </w:rPr>
        <w:t>From RAN2 perspective, AS ID is needed at least for the device identification</w:t>
      </w:r>
      <w:r>
        <w:rPr>
          <w:rFonts w:eastAsia="宋体" w:hint="eastAsia"/>
          <w:lang w:eastAsia="zh-CN"/>
        </w:rPr>
        <w:t>,</w:t>
      </w:r>
      <w:r>
        <w:rPr>
          <w:rFonts w:eastAsia="宋体"/>
          <w:lang w:eastAsia="zh-CN"/>
        </w:rPr>
        <w:t xml:space="preserve"> i.e., can be associated with a R2D message. When X&gt;1 Msg1 time-domain resources are triggered by one R2D trigger, or </w:t>
      </w:r>
      <w:proofErr w:type="spellStart"/>
      <w:r>
        <w:rPr>
          <w:rFonts w:eastAsia="宋体"/>
          <w:lang w:eastAsia="zh-CN"/>
        </w:rPr>
        <w:t>FDMed</w:t>
      </w:r>
      <w:proofErr w:type="spellEnd"/>
      <w:r>
        <w:rPr>
          <w:rFonts w:eastAsia="宋体"/>
          <w:lang w:eastAsia="zh-CN"/>
        </w:rPr>
        <w:t xml:space="preserve"> Msg1s are triggered, multiple devices have chances to successfully access in the same RA procedure and optionally perform subsequent data transmission. If there is subsequent data transmission, the reader will transmit a unicast R2D message to carry the upper-layer data or schedule a D2R transmission, and AS ID is needed to identify which device can see the content.</w:t>
      </w:r>
    </w:p>
    <w:p w14:paraId="4559CE5A" w14:textId="074E09CF" w:rsidR="00A373FA" w:rsidRDefault="00A373FA" w:rsidP="00A373FA">
      <w:pPr>
        <w:pStyle w:val="Proposal-HW"/>
      </w:pPr>
      <w:r>
        <w:lastRenderedPageBreak/>
        <w:t xml:space="preserve">Proposal </w:t>
      </w:r>
      <w:r w:rsidR="00B578B9">
        <w:t>7</w:t>
      </w:r>
      <w:r w:rsidR="00E9416B">
        <w:t>a</w:t>
      </w:r>
      <w:r>
        <w:t>:</w:t>
      </w:r>
      <w:r>
        <w:tab/>
        <w:t xml:space="preserve">RAN2 confirms </w:t>
      </w:r>
      <w:r w:rsidR="00390026">
        <w:t xml:space="preserve">that </w:t>
      </w:r>
      <w:r w:rsidR="00687EF3">
        <w:t xml:space="preserve">the </w:t>
      </w:r>
      <w:r>
        <w:t>AS ID is needed at least for the device identification purpose</w:t>
      </w:r>
      <w:r w:rsidR="00687EF3">
        <w:t>s</w:t>
      </w:r>
      <w:r>
        <w:t>, including:</w:t>
      </w:r>
    </w:p>
    <w:p w14:paraId="214E33F4" w14:textId="7DA2CB5A" w:rsidR="00A373FA" w:rsidRDefault="00A373FA" w:rsidP="00A373FA">
      <w:pPr>
        <w:pStyle w:val="Sub-bulletofproposal"/>
      </w:pPr>
      <w:r>
        <w:t xml:space="preserve">to identify </w:t>
      </w:r>
      <w:r w:rsidR="00687EF3">
        <w:t xml:space="preserve">the </w:t>
      </w:r>
      <w:r>
        <w:t xml:space="preserve">device supposed to receive the R2D message, and </w:t>
      </w:r>
    </w:p>
    <w:p w14:paraId="502BE8A3" w14:textId="2B991BB8" w:rsidR="00A373FA" w:rsidRDefault="00A373FA" w:rsidP="00A373FA">
      <w:pPr>
        <w:pStyle w:val="Sub-bulletofproposal"/>
      </w:pPr>
      <w:r>
        <w:t xml:space="preserve">to identify </w:t>
      </w:r>
      <w:r w:rsidR="00687EF3">
        <w:t xml:space="preserve">the </w:t>
      </w:r>
      <w:r>
        <w:t xml:space="preserve">device supposed to use the D2R scheduling. </w:t>
      </w:r>
    </w:p>
    <w:p w14:paraId="3F889C9E" w14:textId="2BC9376A" w:rsidR="00A373FA" w:rsidRDefault="00A373FA" w:rsidP="00A373FA">
      <w:pPr>
        <w:rPr>
          <w:rFonts w:eastAsiaTheme="minorEastAsia"/>
        </w:rPr>
      </w:pPr>
      <w:r>
        <w:rPr>
          <w:rFonts w:eastAsia="宋体"/>
          <w:lang w:eastAsia="zh-CN"/>
        </w:rPr>
        <w:t>To associate AS ID with a R2D message, there are two options:</w:t>
      </w:r>
      <w:r w:rsidRPr="00254F37">
        <w:rPr>
          <w:rFonts w:eastAsia="宋体"/>
          <w:lang w:eastAsia="zh-CN"/>
        </w:rPr>
        <w:t xml:space="preserve"> 1) carry AS ID in R2D MAC PDU, and 2) AS ID is associated with a CRC mask in layer 1,</w:t>
      </w:r>
      <w:r w:rsidRPr="0078797F">
        <w:rPr>
          <w:rFonts w:eastAsia="宋体"/>
          <w:lang w:eastAsia="zh-CN"/>
        </w:rPr>
        <w:t xml:space="preserve"> which is used to get CRC attachment</w:t>
      </w:r>
      <w:r w:rsidRPr="008D6E05">
        <w:rPr>
          <w:rFonts w:eastAsia="宋体"/>
          <w:lang w:eastAsia="zh-CN"/>
        </w:rPr>
        <w:t>.</w:t>
      </w:r>
      <w:r>
        <w:rPr>
          <w:rFonts w:eastAsia="宋体"/>
          <w:lang w:eastAsia="zh-CN"/>
        </w:rPr>
        <w:t xml:space="preserve"> Compared to option1, option 2 can save additional MAC PDU overheads</w:t>
      </w:r>
      <w:r w:rsidR="00B85F49">
        <w:rPr>
          <w:rFonts w:eastAsia="宋体"/>
          <w:lang w:eastAsia="zh-CN"/>
        </w:rPr>
        <w:t>. B</w:t>
      </w:r>
      <w:r>
        <w:rPr>
          <w:rFonts w:eastAsia="宋体"/>
          <w:lang w:eastAsia="zh-CN"/>
        </w:rPr>
        <w:t>ut whether to support option 2 is up to RAN1. Whether AS ID is carried in R2D MAC PDU can be decided after RAN1 achieves the final conclusions on CRC discussion.</w:t>
      </w:r>
    </w:p>
    <w:p w14:paraId="76ED2659" w14:textId="2CC80883" w:rsidR="00A373FA" w:rsidRDefault="00A373FA" w:rsidP="00A373FA">
      <w:pPr>
        <w:pStyle w:val="Proposal-HW"/>
      </w:pPr>
      <w:bookmarkStart w:id="6" w:name="_Hlk189814807"/>
      <w:r>
        <w:t xml:space="preserve">Proposal </w:t>
      </w:r>
      <w:r w:rsidR="00B578B9">
        <w:t>7</w:t>
      </w:r>
      <w:r w:rsidR="00E9416B">
        <w:t>b</w:t>
      </w:r>
      <w:r>
        <w:t>:</w:t>
      </w:r>
      <w:r>
        <w:tab/>
        <w:t xml:space="preserve">It is up to RAN1 whether to support </w:t>
      </w:r>
      <w:r w:rsidR="00B85F49">
        <w:t xml:space="preserve">the </w:t>
      </w:r>
      <w:r>
        <w:t xml:space="preserve">CRC mask </w:t>
      </w:r>
      <w:r w:rsidR="00254F37">
        <w:t>associated with</w:t>
      </w:r>
      <w:r>
        <w:t xml:space="preserve"> this AS ID. </w:t>
      </w:r>
      <w:r w:rsidR="00B85F49" w:rsidRPr="00B85F49">
        <w:t>Subsequently</w:t>
      </w:r>
      <w:r>
        <w:t xml:space="preserve">, it can be further decided whether the AS ID is carried in R2D MAC PDU. </w:t>
      </w:r>
    </w:p>
    <w:bookmarkEnd w:id="6"/>
    <w:p w14:paraId="02E51315" w14:textId="68BEFAD7" w:rsidR="00A373FA" w:rsidRDefault="00A373FA" w:rsidP="00A373FA">
      <w:pPr>
        <w:jc w:val="both"/>
        <w:rPr>
          <w:rFonts w:eastAsia="等线"/>
          <w:lang w:eastAsia="zh-CN"/>
        </w:rPr>
      </w:pPr>
      <w:r>
        <w:rPr>
          <w:rFonts w:eastAsia="等线"/>
          <w:lang w:eastAsia="zh-CN"/>
        </w:rPr>
        <w:t>For a broadcast R2D message, e.g., paging/</w:t>
      </w:r>
      <w:proofErr w:type="spellStart"/>
      <w:r>
        <w:rPr>
          <w:rFonts w:eastAsia="等线"/>
          <w:lang w:eastAsia="zh-CN"/>
        </w:rPr>
        <w:t>QueryRep</w:t>
      </w:r>
      <w:proofErr w:type="spellEnd"/>
      <w:r>
        <w:rPr>
          <w:rFonts w:eastAsia="等线"/>
          <w:lang w:eastAsia="zh-CN"/>
        </w:rPr>
        <w:t xml:space="preserve">-like and Msg2 corresponding to multiple Msg1, </w:t>
      </w:r>
      <w:r w:rsidR="00390026">
        <w:rPr>
          <w:rFonts w:eastAsia="等线"/>
          <w:lang w:eastAsia="zh-CN"/>
        </w:rPr>
        <w:t xml:space="preserve">it </w:t>
      </w:r>
      <w:r>
        <w:rPr>
          <w:rFonts w:eastAsia="等线"/>
          <w:lang w:eastAsia="zh-CN"/>
        </w:rPr>
        <w:t>is expected to be received by multiple/all devices. There is no need to associate a broadcast R2D message with AS ID.</w:t>
      </w:r>
    </w:p>
    <w:p w14:paraId="2919ABBA" w14:textId="5A31BCFC" w:rsidR="00A373FA" w:rsidRDefault="00A373FA" w:rsidP="00A373FA">
      <w:pPr>
        <w:pStyle w:val="Proposal-HW"/>
      </w:pPr>
      <w:r>
        <w:t xml:space="preserve">Proposal </w:t>
      </w:r>
      <w:r w:rsidR="00B578B9">
        <w:t>7</w:t>
      </w:r>
      <w:r w:rsidR="00E9416B">
        <w:t>c</w:t>
      </w:r>
      <w:r>
        <w:t>:</w:t>
      </w:r>
      <w:r>
        <w:tab/>
        <w:t>For R2D transmission, the AS ID only appl</w:t>
      </w:r>
      <w:r w:rsidR="00390026">
        <w:t>i</w:t>
      </w:r>
      <w:r>
        <w:t>es to the unicast R2D</w:t>
      </w:r>
      <w:r w:rsidR="00851C80">
        <w:t xml:space="preserve"> message</w:t>
      </w:r>
      <w:r w:rsidR="00390026">
        <w:t>s</w:t>
      </w:r>
      <w:r>
        <w:t xml:space="preserve">, </w:t>
      </w:r>
      <w:r w:rsidR="00390026">
        <w:t>and not</w:t>
      </w:r>
      <w:r w:rsidR="00FC0A7D">
        <w:t xml:space="preserve"> to</w:t>
      </w:r>
      <w:r>
        <w:t xml:space="preserve"> the broadcast R2D message</w:t>
      </w:r>
      <w:r w:rsidR="00390026">
        <w:t>s</w:t>
      </w:r>
      <w:r>
        <w:t xml:space="preserve"> (e.g.</w:t>
      </w:r>
      <w:r w:rsidR="000509D9">
        <w:t>,</w:t>
      </w:r>
      <w:r w:rsidR="00BF63EB">
        <w:t xml:space="preserve"> A-IoT</w:t>
      </w:r>
      <w:r>
        <w:t xml:space="preserve"> paging and Msg2)</w:t>
      </w:r>
      <w:r w:rsidR="00270FF3">
        <w:t>.</w:t>
      </w:r>
      <w:r>
        <w:t xml:space="preserve"> </w:t>
      </w:r>
    </w:p>
    <w:p w14:paraId="58DDC0A9" w14:textId="5CADE579" w:rsidR="00A373FA" w:rsidRDefault="00A373FA" w:rsidP="00A373FA">
      <w:pPr>
        <w:rPr>
          <w:rFonts w:eastAsia="等线"/>
          <w:lang w:eastAsia="zh-CN"/>
        </w:rPr>
      </w:pPr>
      <w:r>
        <w:rPr>
          <w:rFonts w:eastAsia="等线"/>
          <w:lang w:eastAsia="zh-CN"/>
        </w:rPr>
        <w:t>If the above option 2 is supported, the relationship between the size of AS ID and the number of bits of CRC mask can be further decided by RAN1. CRC is still under RAN1 discussion, and there are different options of the length of CRC lengths.</w:t>
      </w:r>
      <w:r w:rsidR="003902D7">
        <w:rPr>
          <w:rFonts w:eastAsia="等线"/>
          <w:lang w:eastAsia="zh-CN"/>
        </w:rPr>
        <w:t xml:space="preserve"> </w:t>
      </w:r>
    </w:p>
    <w:p w14:paraId="46E4A3D0" w14:textId="15084914" w:rsidR="00A373FA" w:rsidRDefault="00D261A7" w:rsidP="00A373FA">
      <w:pPr>
        <w:rPr>
          <w:rFonts w:eastAsia="等线"/>
          <w:lang w:eastAsia="zh-CN"/>
        </w:rPr>
      </w:pPr>
      <w:r>
        <w:rPr>
          <w:rFonts w:eastAsia="等线"/>
          <w:lang w:eastAsia="zh-CN"/>
        </w:rPr>
        <w:t>I</w:t>
      </w:r>
      <w:r w:rsidR="00904CD2">
        <w:rPr>
          <w:rFonts w:eastAsia="等线"/>
          <w:lang w:eastAsia="zh-CN"/>
        </w:rPr>
        <w:t xml:space="preserve">f this AS ID is going to be included in MAC PDU, 16-bit seems to be long from overhead perspective. </w:t>
      </w:r>
      <w:r w:rsidR="00A373FA">
        <w:rPr>
          <w:rFonts w:eastAsia="等线"/>
          <w:lang w:eastAsia="zh-CN"/>
        </w:rPr>
        <w:t xml:space="preserve">RAN2 </w:t>
      </w:r>
      <w:r w:rsidR="00904CD2">
        <w:rPr>
          <w:rFonts w:eastAsia="等线"/>
          <w:lang w:eastAsia="zh-CN"/>
        </w:rPr>
        <w:t>may need to discuss how to reduce the length and overhead</w:t>
      </w:r>
      <w:r w:rsidR="00A373FA">
        <w:rPr>
          <w:rFonts w:eastAsia="等线"/>
          <w:lang w:eastAsia="zh-CN"/>
        </w:rPr>
        <w:t>.</w:t>
      </w:r>
    </w:p>
    <w:p w14:paraId="4C6D47F1" w14:textId="3400CE5A" w:rsidR="00A373FA" w:rsidRDefault="00A373FA" w:rsidP="00A373FA">
      <w:pPr>
        <w:pStyle w:val="Proposal-HW"/>
      </w:pPr>
      <w:bookmarkStart w:id="7" w:name="OLE_LINK5"/>
      <w:r>
        <w:t xml:space="preserve">Proposal </w:t>
      </w:r>
      <w:r w:rsidR="00B578B9">
        <w:t>7</w:t>
      </w:r>
      <w:r w:rsidR="00E9416B">
        <w:t>d</w:t>
      </w:r>
      <w:r>
        <w:t>:</w:t>
      </w:r>
      <w:r>
        <w:tab/>
        <w:t xml:space="preserve">The size of </w:t>
      </w:r>
      <w:r w:rsidR="003674DB">
        <w:t xml:space="preserve">the </w:t>
      </w:r>
      <w:r>
        <w:t xml:space="preserve">AS ID can be decided later after RAN1 concludes the </w:t>
      </w:r>
      <w:r w:rsidR="00756B64">
        <w:t>usage</w:t>
      </w:r>
      <w:r w:rsidR="00C34194">
        <w:t xml:space="preserve"> of</w:t>
      </w:r>
      <w:r w:rsidR="00756B64">
        <w:t xml:space="preserve"> </w:t>
      </w:r>
      <w:r>
        <w:t>this AS ID.</w:t>
      </w:r>
    </w:p>
    <w:bookmarkEnd w:id="7"/>
    <w:p w14:paraId="176DB92D" w14:textId="461CCB02" w:rsidR="00A373FA" w:rsidRDefault="00A373FA" w:rsidP="005349EB">
      <w:pPr>
        <w:rPr>
          <w:rFonts w:eastAsia="宋体"/>
          <w:lang w:eastAsia="zh-CN"/>
        </w:rPr>
      </w:pPr>
      <w:r>
        <w:rPr>
          <w:rFonts w:eastAsia="宋体" w:hint="eastAsia"/>
          <w:lang w:eastAsia="zh-CN"/>
        </w:rPr>
        <w:t>A</w:t>
      </w:r>
      <w:r>
        <w:rPr>
          <w:rFonts w:eastAsia="宋体"/>
          <w:lang w:eastAsia="zh-CN"/>
        </w:rPr>
        <w:t>nother issue is AS ID collision</w:t>
      </w:r>
      <w:r w:rsidR="00F9727D">
        <w:rPr>
          <w:rFonts w:eastAsia="宋体"/>
          <w:lang w:eastAsia="zh-CN"/>
        </w:rPr>
        <w:t xml:space="preserve">. </w:t>
      </w:r>
      <w:r>
        <w:rPr>
          <w:rFonts w:eastAsia="宋体"/>
          <w:lang w:eastAsia="zh-CN"/>
        </w:rPr>
        <w:t xml:space="preserve">If one AS ID is considered to be used in multiple </w:t>
      </w:r>
      <w:proofErr w:type="gramStart"/>
      <w:r>
        <w:rPr>
          <w:rFonts w:eastAsia="宋体"/>
          <w:lang w:eastAsia="zh-CN"/>
        </w:rPr>
        <w:t>random access</w:t>
      </w:r>
      <w:proofErr w:type="gramEnd"/>
      <w:r>
        <w:rPr>
          <w:rFonts w:eastAsia="宋体"/>
          <w:lang w:eastAsia="zh-CN"/>
        </w:rPr>
        <w:t xml:space="preserve"> rounds, i.e., triggered by multiple paging/</w:t>
      </w:r>
      <w:proofErr w:type="spellStart"/>
      <w:r>
        <w:rPr>
          <w:rFonts w:eastAsia="宋体"/>
          <w:lang w:eastAsia="zh-CN"/>
        </w:rPr>
        <w:t>QueryRep</w:t>
      </w:r>
      <w:proofErr w:type="spellEnd"/>
      <w:r>
        <w:rPr>
          <w:rFonts w:eastAsia="宋体"/>
          <w:lang w:eastAsia="zh-CN"/>
        </w:rPr>
        <w:t xml:space="preserve">-like messages, there is a </w:t>
      </w:r>
      <w:r w:rsidRPr="008D6E05">
        <w:rPr>
          <w:rFonts w:eastAsia="宋体"/>
          <w:lang w:eastAsia="zh-CN"/>
        </w:rPr>
        <w:t>probability of facing</w:t>
      </w:r>
      <w:r>
        <w:rPr>
          <w:rFonts w:eastAsia="宋体"/>
          <w:lang w:eastAsia="zh-CN"/>
        </w:rPr>
        <w:t xml:space="preserve"> an AS ID collision issue. To avoid this issue, the reader should use an AS ID to schedule a device only in one set of access occasions triggered by </w:t>
      </w:r>
      <w:r w:rsidR="005E5E1C">
        <w:rPr>
          <w:rFonts w:eastAsia="宋体"/>
          <w:lang w:eastAsia="zh-CN"/>
        </w:rPr>
        <w:t xml:space="preserve">one </w:t>
      </w:r>
      <w:r w:rsidR="0049103D">
        <w:rPr>
          <w:rFonts w:eastAsia="宋体"/>
          <w:lang w:eastAsia="zh-CN"/>
        </w:rPr>
        <w:t>paging/</w:t>
      </w:r>
      <w:proofErr w:type="spellStart"/>
      <w:r>
        <w:rPr>
          <w:rFonts w:eastAsia="宋体"/>
          <w:lang w:eastAsia="zh-CN"/>
        </w:rPr>
        <w:t>QueryRep</w:t>
      </w:r>
      <w:proofErr w:type="spellEnd"/>
      <w:r>
        <w:rPr>
          <w:rFonts w:eastAsia="宋体"/>
          <w:lang w:eastAsia="zh-CN"/>
        </w:rPr>
        <w:t xml:space="preserve">-like message. The device which still does not successfully </w:t>
      </w:r>
      <w:r w:rsidR="00FA31D6">
        <w:rPr>
          <w:rFonts w:eastAsia="宋体"/>
          <w:lang w:eastAsia="zh-CN"/>
        </w:rPr>
        <w:t xml:space="preserve">complete </w:t>
      </w:r>
      <w:r>
        <w:rPr>
          <w:rFonts w:eastAsia="宋体"/>
          <w:lang w:eastAsia="zh-CN"/>
        </w:rPr>
        <w:t xml:space="preserve">data transmission should perform re-access, and a new AS ID is generated in the next re-access round. Hence, </w:t>
      </w:r>
      <w:r w:rsidR="00AF74AC">
        <w:rPr>
          <w:rFonts w:eastAsia="宋体"/>
          <w:lang w:eastAsia="zh-CN"/>
        </w:rPr>
        <w:t xml:space="preserve">one way is to </w:t>
      </w:r>
      <w:r>
        <w:rPr>
          <w:rFonts w:eastAsia="宋体"/>
          <w:lang w:eastAsia="zh-CN"/>
        </w:rPr>
        <w:t xml:space="preserve">only consider AS ID is valid only in one access round, so </w:t>
      </w:r>
      <w:r w:rsidR="00FA31D6">
        <w:rPr>
          <w:rFonts w:eastAsia="宋体"/>
          <w:lang w:eastAsia="zh-CN"/>
        </w:rPr>
        <w:t xml:space="preserve">that </w:t>
      </w:r>
      <w:r>
        <w:rPr>
          <w:rFonts w:eastAsia="宋体"/>
          <w:lang w:eastAsia="zh-CN"/>
        </w:rPr>
        <w:t>there is no need to handle the AS ID collision across multiple access rounds.</w:t>
      </w:r>
      <w:r w:rsidR="00904CD2">
        <w:rPr>
          <w:rFonts w:eastAsia="宋体"/>
          <w:lang w:eastAsia="zh-CN"/>
        </w:rPr>
        <w:t xml:space="preserve"> This can also reduce the power consumption of the device</w:t>
      </w:r>
      <w:r w:rsidR="00AF74AC">
        <w:rPr>
          <w:rFonts w:eastAsia="宋体"/>
          <w:lang w:eastAsia="zh-CN"/>
        </w:rPr>
        <w:t xml:space="preserve"> and also the size of AS ID</w:t>
      </w:r>
      <w:r w:rsidR="00904CD2">
        <w:rPr>
          <w:rFonts w:eastAsia="宋体"/>
          <w:lang w:eastAsia="zh-CN"/>
        </w:rPr>
        <w:t>.</w:t>
      </w:r>
    </w:p>
    <w:p w14:paraId="6765B7E8" w14:textId="0E94DF50" w:rsidR="00A373FA" w:rsidRDefault="00733F16" w:rsidP="0086111E">
      <w:pPr>
        <w:pStyle w:val="Observation-HW"/>
      </w:pPr>
      <w:r>
        <w:t xml:space="preserve">Observation </w:t>
      </w:r>
      <w:r w:rsidR="00B578B9">
        <w:t>5</w:t>
      </w:r>
      <w:r w:rsidR="00A373FA">
        <w:t>:</w:t>
      </w:r>
      <w:r w:rsidR="00A373FA">
        <w:tab/>
      </w:r>
      <w:r w:rsidR="00640707">
        <w:t xml:space="preserve">One way to reduce the size of </w:t>
      </w:r>
      <w:r w:rsidR="00A373FA">
        <w:t xml:space="preserve">AS ID </w:t>
      </w:r>
      <w:r w:rsidR="00640707">
        <w:t>is</w:t>
      </w:r>
      <w:r w:rsidR="00C556A5">
        <w:t xml:space="preserve"> to</w:t>
      </w:r>
      <w:r>
        <w:t xml:space="preserve"> </w:t>
      </w:r>
      <w:r w:rsidR="00A373FA">
        <w:t>consider</w:t>
      </w:r>
      <w:r w:rsidR="00AA3DFD">
        <w:t xml:space="preserve"> the AS ID</w:t>
      </w:r>
      <w:r w:rsidR="00A373FA">
        <w:t xml:space="preserve"> as valid </w:t>
      </w:r>
      <w:r w:rsidR="00904CD2">
        <w:t xml:space="preserve">only </w:t>
      </w:r>
      <w:r w:rsidR="00A373FA">
        <w:t xml:space="preserve">within </w:t>
      </w:r>
      <w:r w:rsidR="00904CD2">
        <w:t>one access round.</w:t>
      </w:r>
    </w:p>
    <w:p w14:paraId="444D20D7" w14:textId="77777777" w:rsidR="00A373FA" w:rsidRPr="008D6E05" w:rsidRDefault="00A373FA" w:rsidP="00A373FA">
      <w:pPr>
        <w:rPr>
          <w:rFonts w:eastAsia="宋体"/>
          <w:lang w:val="en-US" w:eastAsia="zh-CN"/>
        </w:rPr>
      </w:pPr>
      <w:r w:rsidRPr="008D6E05">
        <w:rPr>
          <w:rFonts w:eastAsia="宋体"/>
          <w:lang w:val="en-US" w:eastAsia="zh-CN"/>
        </w:rPr>
        <w:t>As to AS ID generation, three options are captured in TR 38.769:</w:t>
      </w:r>
    </w:p>
    <w:tbl>
      <w:tblPr>
        <w:tblStyle w:val="TableGrid"/>
        <w:tblW w:w="0" w:type="auto"/>
        <w:tblLook w:val="04A0" w:firstRow="1" w:lastRow="0" w:firstColumn="1" w:lastColumn="0" w:noHBand="0" w:noVBand="1"/>
      </w:tblPr>
      <w:tblGrid>
        <w:gridCol w:w="9631"/>
      </w:tblGrid>
      <w:tr w:rsidR="00A373FA" w14:paraId="78D26106" w14:textId="77777777" w:rsidTr="00B46E14">
        <w:tc>
          <w:tcPr>
            <w:tcW w:w="9631" w:type="dxa"/>
          </w:tcPr>
          <w:p w14:paraId="5DF19E9D" w14:textId="77777777" w:rsidR="00A373FA" w:rsidRDefault="00A373FA" w:rsidP="00B46E14">
            <w:pPr>
              <w:spacing w:after="0"/>
              <w:rPr>
                <w:rFonts w:eastAsia="等线"/>
              </w:rPr>
            </w:pPr>
            <w:r>
              <w:rPr>
                <w:rFonts w:eastAsia="等线"/>
              </w:rPr>
              <w:t>TR 38.769:</w:t>
            </w:r>
          </w:p>
          <w:p w14:paraId="195EC3F4" w14:textId="77777777" w:rsidR="00A373FA" w:rsidRDefault="00A373FA" w:rsidP="00B46E14">
            <w:pPr>
              <w:spacing w:after="0"/>
            </w:pPr>
            <w:r>
              <w:rPr>
                <w:rFonts w:eastAsia="等线"/>
              </w:rPr>
              <w:t xml:space="preserve">From higher layer perspective, </w:t>
            </w:r>
            <w:r>
              <w:t>following options are possible for this "AS ID" (it is aimed to define one common design for all access procedures in clause 6.3.4, if technically possible):</w:t>
            </w:r>
          </w:p>
          <w:p w14:paraId="63903617" w14:textId="77777777" w:rsidR="00A373FA" w:rsidRPr="008D6E05" w:rsidRDefault="00A373FA" w:rsidP="00A373FA">
            <w:pPr>
              <w:pStyle w:val="ListParagraph"/>
              <w:numPr>
                <w:ilvl w:val="0"/>
                <w:numId w:val="30"/>
              </w:numPr>
              <w:spacing w:after="0"/>
              <w:ind w:firstLineChars="0"/>
              <w:rPr>
                <w:lang w:eastAsia="ko-KR"/>
              </w:rPr>
            </w:pPr>
            <w:r w:rsidRPr="008D6E05">
              <w:rPr>
                <w:lang w:eastAsia="ko-KR"/>
              </w:rPr>
              <w:t>Op</w:t>
            </w:r>
            <w:r w:rsidRPr="00FA31D6">
              <w:rPr>
                <w:lang w:eastAsia="ko-KR"/>
              </w:rPr>
              <w:t xml:space="preserve">tion 1: </w:t>
            </w:r>
            <w:r w:rsidRPr="00CA1A12">
              <w:rPr>
                <w:lang w:eastAsia="ko-KR"/>
              </w:rPr>
              <w:t>a random ID (if used in first D2R message) can be reused</w:t>
            </w:r>
            <w:r w:rsidRPr="00FA31D6">
              <w:rPr>
                <w:lang w:eastAsia="ko-KR"/>
              </w:rPr>
              <w:t>;</w:t>
            </w:r>
          </w:p>
          <w:p w14:paraId="2E77F104" w14:textId="77777777" w:rsidR="00A373FA" w:rsidRPr="008D6E05" w:rsidRDefault="00A373FA" w:rsidP="00A373FA">
            <w:pPr>
              <w:pStyle w:val="ListParagraph"/>
              <w:numPr>
                <w:ilvl w:val="0"/>
                <w:numId w:val="30"/>
              </w:numPr>
              <w:spacing w:after="0"/>
              <w:ind w:firstLineChars="0"/>
              <w:rPr>
                <w:lang w:eastAsia="ko-KR"/>
              </w:rPr>
            </w:pPr>
            <w:r w:rsidRPr="008D6E05">
              <w:rPr>
                <w:lang w:eastAsia="ko-KR"/>
              </w:rPr>
              <w:t>Option 2: the reader assigns this "AS ID" to the device. It needs to be further discussed via which R2D message.</w:t>
            </w:r>
          </w:p>
          <w:p w14:paraId="4A65E611" w14:textId="77777777" w:rsidR="00A373FA" w:rsidRPr="008D6E05" w:rsidRDefault="00A373FA" w:rsidP="00A373FA">
            <w:pPr>
              <w:pStyle w:val="ListParagraph"/>
              <w:numPr>
                <w:ilvl w:val="0"/>
                <w:numId w:val="30"/>
              </w:numPr>
              <w:spacing w:after="0"/>
              <w:ind w:firstLineChars="0"/>
              <w:rPr>
                <w:lang w:eastAsia="ko-KR"/>
              </w:rPr>
            </w:pPr>
            <w:r w:rsidRPr="008D6E05">
              <w:rPr>
                <w:lang w:eastAsia="ko-KR"/>
              </w:rPr>
              <w:t>Option 3: It is up to the reader whether to reuse the random ID (if used in first D2R message) as the "AS ID" or to assign a new "AS ID". It needs to be further discussed via which R2D message.</w:t>
            </w:r>
          </w:p>
          <w:p w14:paraId="4237FC2F" w14:textId="77777777" w:rsidR="00A373FA" w:rsidRPr="008D6E05" w:rsidRDefault="00A373FA" w:rsidP="00A373FA">
            <w:pPr>
              <w:pStyle w:val="ListParagraph"/>
              <w:numPr>
                <w:ilvl w:val="0"/>
                <w:numId w:val="31"/>
              </w:numPr>
              <w:spacing w:after="0"/>
              <w:ind w:firstLineChars="0"/>
              <w:rPr>
                <w:rFonts w:eastAsia="等线"/>
              </w:rPr>
            </w:pPr>
            <w:r w:rsidRPr="008D6E05">
              <w:rPr>
                <w:rFonts w:eastAsia="等线" w:hint="eastAsia"/>
              </w:rPr>
              <w:t>N</w:t>
            </w:r>
            <w:r w:rsidRPr="008D6E05">
              <w:rPr>
                <w:rFonts w:eastAsia="等线"/>
              </w:rPr>
              <w:t>OTE 1:</w:t>
            </w:r>
            <w:r w:rsidRPr="008D6E05">
              <w:rPr>
                <w:rFonts w:eastAsia="等线"/>
              </w:rPr>
              <w:tab/>
              <w:t xml:space="preserve">The further down-selection for </w:t>
            </w:r>
            <w:r w:rsidRPr="008D6E05">
              <w:t xml:space="preserve">"AS ID" </w:t>
            </w:r>
            <w:r w:rsidRPr="008D6E05">
              <w:rPr>
                <w:rFonts w:eastAsia="等线"/>
              </w:rPr>
              <w:t>needs to consider the involved message and whether the reader needs to handle the collision.</w:t>
            </w:r>
          </w:p>
        </w:tc>
      </w:tr>
    </w:tbl>
    <w:p w14:paraId="39E12E19" w14:textId="296ECAFB" w:rsidR="00A373FA" w:rsidRDefault="00A373FA" w:rsidP="00A373FA">
      <w:pPr>
        <w:rPr>
          <w:rFonts w:eastAsia="宋体"/>
          <w:lang w:eastAsia="zh-CN"/>
        </w:rPr>
      </w:pPr>
      <w:r w:rsidRPr="008D6E05">
        <w:rPr>
          <w:rFonts w:eastAsia="宋体"/>
          <w:lang w:val="en-US" w:eastAsia="zh-CN"/>
        </w:rPr>
        <w:t>In the case where the same paging/</w:t>
      </w:r>
      <w:proofErr w:type="spellStart"/>
      <w:r w:rsidRPr="008D6E05">
        <w:rPr>
          <w:rFonts w:eastAsia="宋体"/>
          <w:lang w:val="en-US" w:eastAsia="zh-CN"/>
        </w:rPr>
        <w:t>QueryRep</w:t>
      </w:r>
      <w:proofErr w:type="spellEnd"/>
      <w:r>
        <w:rPr>
          <w:rFonts w:eastAsia="宋体"/>
          <w:lang w:eastAsia="zh-CN"/>
        </w:rPr>
        <w:t>-like</w:t>
      </w:r>
      <w:r w:rsidRPr="008D6E05">
        <w:rPr>
          <w:rFonts w:eastAsia="宋体"/>
          <w:lang w:val="en-US" w:eastAsia="zh-CN"/>
        </w:rPr>
        <w:t xml:space="preserve"> triggers multiple Msg1 transmission</w:t>
      </w:r>
      <w:r>
        <w:rPr>
          <w:rFonts w:eastAsia="宋体"/>
          <w:lang w:eastAsia="zh-CN"/>
        </w:rPr>
        <w:t>s</w:t>
      </w:r>
      <w:r w:rsidRPr="008D6E05">
        <w:rPr>
          <w:rFonts w:eastAsia="宋体"/>
          <w:lang w:val="en-US" w:eastAsia="zh-CN"/>
        </w:rPr>
        <w:t xml:space="preserve">, </w:t>
      </w:r>
      <w:r>
        <w:rPr>
          <w:rFonts w:eastAsia="宋体"/>
          <w:lang w:eastAsia="zh-CN"/>
        </w:rPr>
        <w:t xml:space="preserve">it is also possible that </w:t>
      </w:r>
      <w:r w:rsidRPr="008D6E05">
        <w:rPr>
          <w:rFonts w:eastAsia="宋体"/>
          <w:lang w:val="en-US" w:eastAsia="zh-CN"/>
        </w:rPr>
        <w:t xml:space="preserve">the random ID in Msg1 may collide across access occasions. Hence, the collision probability will have impact on whether </w:t>
      </w:r>
      <w:r>
        <w:rPr>
          <w:rFonts w:eastAsia="宋体"/>
          <w:lang w:eastAsia="zh-CN"/>
        </w:rPr>
        <w:t xml:space="preserve">the </w:t>
      </w:r>
      <w:r w:rsidRPr="008D6E05">
        <w:rPr>
          <w:rFonts w:eastAsia="宋体"/>
          <w:lang w:val="en-US" w:eastAsia="zh-CN"/>
        </w:rPr>
        <w:t xml:space="preserve">random ID can be reused as </w:t>
      </w:r>
      <w:proofErr w:type="spellStart"/>
      <w:r w:rsidRPr="008D6E05">
        <w:rPr>
          <w:rFonts w:eastAsia="宋体"/>
          <w:lang w:val="en-US" w:eastAsia="zh-CN"/>
        </w:rPr>
        <w:t>AS</w:t>
      </w:r>
      <w:proofErr w:type="spellEnd"/>
      <w:r w:rsidRPr="008D6E05">
        <w:rPr>
          <w:rFonts w:eastAsia="宋体"/>
          <w:lang w:val="en-US" w:eastAsia="zh-CN"/>
        </w:rPr>
        <w:t xml:space="preserve"> ID.</w:t>
      </w:r>
      <w:r>
        <w:rPr>
          <w:rFonts w:eastAsia="宋体"/>
          <w:lang w:eastAsia="zh-CN"/>
        </w:rPr>
        <w:t xml:space="preserve"> </w:t>
      </w:r>
    </w:p>
    <w:p w14:paraId="0EB245EF" w14:textId="4310A57E" w:rsidR="00A373FA" w:rsidRDefault="00A373FA" w:rsidP="00A373FA">
      <w:pPr>
        <w:pStyle w:val="Observation-HW"/>
      </w:pPr>
      <w:r>
        <w:t xml:space="preserve">Observation </w:t>
      </w:r>
      <w:r w:rsidR="00B578B9">
        <w:t>6</w:t>
      </w:r>
      <w:r>
        <w:t>:</w:t>
      </w:r>
      <w:r>
        <w:tab/>
        <w:t xml:space="preserve">Whether the random ID after contention resolution can be reused as the AS ID depends on the collision probability among those devices </w:t>
      </w:r>
      <w:r w:rsidR="00701B83">
        <w:t>(e.g.</w:t>
      </w:r>
      <w:r w:rsidR="002D4DC6">
        <w:t>,</w:t>
      </w:r>
      <w:r w:rsidR="00701B83">
        <w:t xml:space="preserve"> </w:t>
      </w:r>
      <w:r>
        <w:t>whose Msg1 are triggered by the same R2D message and successfully echoed by Msg2</w:t>
      </w:r>
      <w:r w:rsidR="00701B83">
        <w:t>)</w:t>
      </w:r>
      <w:r>
        <w:t>.</w:t>
      </w:r>
    </w:p>
    <w:p w14:paraId="683194EC" w14:textId="5243FC6F" w:rsidR="00A373FA" w:rsidRDefault="00A373FA" w:rsidP="00A373FA">
      <w:pPr>
        <w:jc w:val="both"/>
        <w:rPr>
          <w:rFonts w:eastAsia="等线"/>
          <w:lang w:eastAsia="zh-CN"/>
        </w:rPr>
      </w:pPr>
      <w:r>
        <w:rPr>
          <w:rFonts w:eastAsia="等线" w:hint="eastAsia"/>
          <w:lang w:eastAsia="zh-CN"/>
        </w:rPr>
        <w:t>F</w:t>
      </w:r>
      <w:r>
        <w:rPr>
          <w:rFonts w:eastAsia="等线"/>
          <w:lang w:eastAsia="zh-CN"/>
        </w:rPr>
        <w:t xml:space="preserve">urthermore, we give an estimate of the </w:t>
      </w:r>
      <w:r w:rsidRPr="008D6E05">
        <w:rPr>
          <w:rFonts w:eastAsia="宋体"/>
          <w:lang w:val="en-US" w:eastAsia="zh-CN"/>
        </w:rPr>
        <w:t>above collision probability</w:t>
      </w:r>
      <w:r>
        <w:rPr>
          <w:rFonts w:eastAsia="宋体"/>
          <w:lang w:eastAsia="zh-CN"/>
        </w:rPr>
        <w:t xml:space="preserve">, which is the probability that there are devices in different occasions selecting the same random ID as </w:t>
      </w:r>
      <w:r w:rsidR="002D4DC6">
        <w:rPr>
          <w:rFonts w:eastAsia="宋体"/>
          <w:lang w:eastAsia="zh-CN"/>
        </w:rPr>
        <w:t xml:space="preserve">the </w:t>
      </w:r>
      <w:r>
        <w:rPr>
          <w:rFonts w:eastAsia="宋体"/>
          <w:lang w:eastAsia="zh-CN"/>
        </w:rPr>
        <w:t xml:space="preserve">AS ID. </w:t>
      </w:r>
      <w:r>
        <w:rPr>
          <w:rFonts w:eastAsia="等线"/>
          <w:lang w:eastAsia="zh-CN"/>
        </w:rPr>
        <w:t xml:space="preserve">Denote the number of devices which </w:t>
      </w:r>
      <w:r w:rsidRPr="008D6E05">
        <w:rPr>
          <w:rFonts w:eastAsia="等线"/>
          <w:b/>
          <w:bCs/>
          <w:lang w:eastAsia="zh-CN"/>
        </w:rPr>
        <w:t>successfully access</w:t>
      </w:r>
      <w:r>
        <w:rPr>
          <w:rFonts w:eastAsia="等线"/>
          <w:lang w:eastAsia="zh-CN"/>
        </w:rPr>
        <w:t xml:space="preserve"> in different occasions by</w:t>
      </w:r>
      <w:r>
        <w:rPr>
          <w:rFonts w:eastAsia="等线"/>
          <w:i/>
          <w:lang w:eastAsia="zh-CN"/>
        </w:rPr>
        <w:t xml:space="preserve"> N</w:t>
      </w:r>
      <w:r>
        <w:rPr>
          <w:rFonts w:eastAsia="等线"/>
          <w:lang w:eastAsia="zh-CN"/>
        </w:rPr>
        <w:t>. If the first device randomly select</w:t>
      </w:r>
      <w:r w:rsidR="009C65E6">
        <w:rPr>
          <w:rFonts w:eastAsia="等线"/>
          <w:lang w:eastAsia="zh-CN"/>
        </w:rPr>
        <w:t>s</w:t>
      </w:r>
      <w:r>
        <w:rPr>
          <w:rFonts w:eastAsia="等线"/>
          <w:lang w:eastAsia="zh-CN"/>
        </w:rPr>
        <w:t xml:space="preserve"> a random ID, t</w:t>
      </w:r>
      <w:r>
        <w:rPr>
          <w:rFonts w:eastAsia="等线" w:hint="eastAsia"/>
          <w:lang w:eastAsia="zh-CN"/>
        </w:rPr>
        <w:t>h</w:t>
      </w:r>
      <w:r>
        <w:rPr>
          <w:rFonts w:eastAsia="等线"/>
          <w:lang w:eastAsia="zh-CN"/>
        </w:rPr>
        <w:t xml:space="preserve">e probability that the second device randomly selects a different ID is </w:t>
      </w:r>
      <w:r>
        <w:rPr>
          <w:rFonts w:eastAsia="等线"/>
          <w:i/>
          <w:lang w:eastAsia="zh-CN"/>
        </w:rPr>
        <w:t>(2</w:t>
      </w:r>
      <w:r>
        <w:rPr>
          <w:rFonts w:eastAsia="等线"/>
          <w:i/>
          <w:vertAlign w:val="superscript"/>
          <w:lang w:eastAsia="zh-CN"/>
        </w:rPr>
        <w:t>16</w:t>
      </w:r>
      <w:r>
        <w:rPr>
          <w:rFonts w:eastAsia="等线"/>
          <w:i/>
          <w:lang w:eastAsia="zh-CN"/>
        </w:rPr>
        <w:t>-1)/2</w:t>
      </w:r>
      <w:r>
        <w:rPr>
          <w:rFonts w:eastAsia="等线"/>
          <w:i/>
          <w:vertAlign w:val="superscript"/>
          <w:lang w:eastAsia="zh-CN"/>
        </w:rPr>
        <w:t>16</w:t>
      </w:r>
      <w:r>
        <w:rPr>
          <w:rFonts w:eastAsia="等线"/>
          <w:lang w:eastAsia="zh-CN"/>
        </w:rPr>
        <w:t>. By analogy, t</w:t>
      </w:r>
      <w:r>
        <w:rPr>
          <w:rFonts w:eastAsia="等线" w:hint="eastAsia"/>
          <w:lang w:eastAsia="zh-CN"/>
        </w:rPr>
        <w:t>h</w:t>
      </w:r>
      <w:r>
        <w:rPr>
          <w:rFonts w:eastAsia="等线"/>
          <w:lang w:eastAsia="zh-CN"/>
        </w:rPr>
        <w:t xml:space="preserve">e probability that the </w:t>
      </w:r>
      <w:r>
        <w:rPr>
          <w:rFonts w:eastAsia="等线"/>
          <w:i/>
          <w:lang w:eastAsia="zh-CN"/>
        </w:rPr>
        <w:t>N</w:t>
      </w:r>
      <w:r>
        <w:rPr>
          <w:rFonts w:eastAsia="等线"/>
          <w:lang w:eastAsia="zh-CN"/>
        </w:rPr>
        <w:t>-</w:t>
      </w:r>
      <w:proofErr w:type="spellStart"/>
      <w:r>
        <w:rPr>
          <w:rFonts w:eastAsia="等线"/>
          <w:lang w:eastAsia="zh-CN"/>
        </w:rPr>
        <w:t>th</w:t>
      </w:r>
      <w:proofErr w:type="spellEnd"/>
      <w:r>
        <w:rPr>
          <w:rFonts w:eastAsia="等线"/>
          <w:lang w:eastAsia="zh-CN"/>
        </w:rPr>
        <w:t xml:space="preserve"> device selects an ID different with </w:t>
      </w:r>
      <w:r>
        <w:rPr>
          <w:rFonts w:eastAsia="等线"/>
          <w:lang w:eastAsia="zh-CN"/>
        </w:rPr>
        <w:lastRenderedPageBreak/>
        <w:t xml:space="preserve">the other </w:t>
      </w:r>
      <w:r>
        <w:rPr>
          <w:rFonts w:eastAsia="等线"/>
          <w:i/>
          <w:lang w:eastAsia="zh-CN"/>
        </w:rPr>
        <w:t>N</w:t>
      </w:r>
      <w:r>
        <w:rPr>
          <w:rFonts w:eastAsia="等线"/>
          <w:lang w:eastAsia="zh-CN"/>
        </w:rPr>
        <w:t xml:space="preserve">-1 devices’ ID is </w:t>
      </w:r>
      <w:r>
        <w:rPr>
          <w:rFonts w:eastAsia="等线"/>
          <w:i/>
          <w:lang w:eastAsia="zh-CN"/>
        </w:rPr>
        <w:t>(2</w:t>
      </w:r>
      <w:r>
        <w:rPr>
          <w:rFonts w:eastAsia="等线"/>
          <w:i/>
          <w:vertAlign w:val="superscript"/>
          <w:lang w:eastAsia="zh-CN"/>
        </w:rPr>
        <w:t>16</w:t>
      </w:r>
      <w:r>
        <w:rPr>
          <w:rFonts w:eastAsia="等线"/>
          <w:i/>
          <w:lang w:eastAsia="zh-CN"/>
        </w:rPr>
        <w:t>-(N-1))/2</w:t>
      </w:r>
      <w:r>
        <w:rPr>
          <w:rFonts w:eastAsia="等线"/>
          <w:i/>
          <w:vertAlign w:val="superscript"/>
          <w:lang w:eastAsia="zh-CN"/>
        </w:rPr>
        <w:t>16</w:t>
      </w:r>
      <w:r>
        <w:rPr>
          <w:rFonts w:eastAsia="等线"/>
          <w:lang w:eastAsia="zh-CN"/>
        </w:rPr>
        <w:t xml:space="preserve">. Hence, the probability that </w:t>
      </w:r>
      <w:r>
        <w:rPr>
          <w:rFonts w:eastAsia="等线"/>
          <w:i/>
          <w:lang w:eastAsia="zh-CN"/>
        </w:rPr>
        <w:t>N</w:t>
      </w:r>
      <w:r>
        <w:rPr>
          <w:rFonts w:eastAsia="等线"/>
          <w:lang w:eastAsia="zh-CN"/>
        </w:rPr>
        <w:t xml:space="preserve"> device’s random ID is totally different from each other is:</w:t>
      </w:r>
    </w:p>
    <w:p w14:paraId="512B1D4A" w14:textId="77777777" w:rsidR="00A373FA" w:rsidRDefault="009E62B0" w:rsidP="00A373FA">
      <w:pPr>
        <w:jc w:val="center"/>
        <w:rPr>
          <w:rFonts w:eastAsia="等线"/>
          <w:lang w:val="en-US" w:eastAsia="zh-CN"/>
        </w:rPr>
      </w:pPr>
      <m:oMath>
        <m:sSub>
          <m:sSubPr>
            <m:ctrlPr>
              <w:rPr>
                <w:rFonts w:ascii="Cambria Math" w:eastAsia="等线" w:hAnsi="Cambria Math"/>
                <w:i/>
                <w:lang w:val="en-US" w:eastAsia="zh-CN"/>
              </w:rPr>
            </m:ctrlPr>
          </m:sSubPr>
          <m:e>
            <m:r>
              <w:rPr>
                <w:rFonts w:ascii="Cambria Math" w:eastAsia="等线" w:hAnsi="Cambria Math"/>
                <w:lang w:val="en-US" w:eastAsia="zh-CN"/>
              </w:rPr>
              <m:t>P</m:t>
            </m:r>
          </m:e>
          <m:sub>
            <m:r>
              <w:rPr>
                <w:rFonts w:ascii="Cambria Math" w:eastAsia="等线" w:hAnsi="Cambria Math"/>
                <w:lang w:val="en-US" w:eastAsia="zh-CN"/>
              </w:rPr>
              <m:t>0</m:t>
            </m:r>
          </m:sub>
        </m:sSub>
        <m:r>
          <w:rPr>
            <w:rFonts w:ascii="Cambria Math" w:eastAsia="等线" w:hAnsi="Cambria Math"/>
            <w:lang w:val="en-US" w:eastAsia="zh-CN"/>
          </w:rPr>
          <m:t>=</m:t>
        </m:r>
        <m:f>
          <m:fPr>
            <m:ctrlPr>
              <w:rPr>
                <w:rFonts w:ascii="Cambria Math" w:eastAsia="等线" w:hAnsi="Cambria Math"/>
                <w:lang w:val="en-US" w:eastAsia="zh-CN"/>
              </w:rPr>
            </m:ctrlPr>
          </m:fPr>
          <m:num>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-1</m:t>
                </m:r>
              </m:e>
            </m:d>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r>
                      <w:rPr>
                        <w:rFonts w:ascii="Cambria Math" w:eastAsia="等线" w:hAnsi="Cambria Math"/>
                        <w:lang w:val="en-US" w:eastAsia="zh-CN"/>
                      </w:rPr>
                      <m:t>N-1</m:t>
                    </m:r>
                  </m:e>
                </m:d>
              </m:e>
            </m:d>
          </m:num>
          <m:den>
            <m:sSup>
              <m:sSupPr>
                <m:ctrlPr>
                  <w:rPr>
                    <w:rFonts w:ascii="Cambria Math" w:eastAsia="等线" w:hAnsi="Cambria Math"/>
                    <w:i/>
                    <w:lang w:val="en-US" w:eastAsia="zh-CN"/>
                  </w:rPr>
                </m:ctrlPr>
              </m:sSupPr>
              <m:e>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e>
                </m:d>
              </m:e>
              <m:sup>
                <m:r>
                  <w:rPr>
                    <w:rFonts w:ascii="Cambria Math" w:eastAsia="等线" w:hAnsi="Cambria Math"/>
                    <w:lang w:val="en-US" w:eastAsia="zh-CN"/>
                  </w:rPr>
                  <m:t>N</m:t>
                </m:r>
              </m:sup>
            </m:sSup>
          </m:den>
        </m:f>
      </m:oMath>
      <w:r w:rsidR="00A373FA">
        <w:rPr>
          <w:rFonts w:eastAsia="等线" w:hint="eastAsia"/>
          <w:lang w:val="en-US" w:eastAsia="zh-CN"/>
        </w:rPr>
        <w:t>.</w:t>
      </w:r>
    </w:p>
    <w:p w14:paraId="7E0F8DE0" w14:textId="77777777" w:rsidR="00A373FA" w:rsidRDefault="00A373FA" w:rsidP="00A373FA">
      <w:pPr>
        <w:jc w:val="both"/>
        <w:rPr>
          <w:rFonts w:eastAsia="等线"/>
          <w:lang w:eastAsia="zh-CN"/>
        </w:rPr>
      </w:pPr>
      <w:r>
        <w:rPr>
          <w:rFonts w:eastAsia="等线"/>
          <w:lang w:eastAsia="zh-CN"/>
        </w:rPr>
        <w:t xml:space="preserve">The probability that at least two devices generate the same 16-bit random ID as </w:t>
      </w:r>
      <w:proofErr w:type="spellStart"/>
      <w:r>
        <w:rPr>
          <w:rFonts w:eastAsia="等线"/>
          <w:lang w:eastAsia="zh-CN"/>
        </w:rPr>
        <w:t>AS</w:t>
      </w:r>
      <w:proofErr w:type="spellEnd"/>
      <w:r>
        <w:rPr>
          <w:rFonts w:eastAsia="等线"/>
          <w:lang w:eastAsia="zh-CN"/>
        </w:rPr>
        <w:t xml:space="preserve"> ID is:</w:t>
      </w:r>
    </w:p>
    <w:p w14:paraId="35C2BD17" w14:textId="77777777" w:rsidR="00A373FA" w:rsidRDefault="00A373FA" w:rsidP="00A373FA">
      <w:pPr>
        <w:jc w:val="center"/>
        <w:rPr>
          <w:rFonts w:eastAsia="等线"/>
          <w:lang w:val="en-US" w:eastAsia="zh-CN"/>
        </w:rPr>
      </w:pPr>
      <m:oMath>
        <m:r>
          <w:rPr>
            <w:rFonts w:ascii="Cambria Math" w:eastAsia="等线" w:hAnsi="Cambria Math"/>
            <w:lang w:val="en-US" w:eastAsia="zh-CN"/>
          </w:rPr>
          <m:t>P</m:t>
        </m:r>
        <m:r>
          <m:rPr>
            <m:sty m:val="p"/>
          </m:rPr>
          <w:rPr>
            <w:rFonts w:ascii="Cambria Math" w:eastAsia="等线" w:hAnsi="Cambria Math"/>
            <w:lang w:val="en-US" w:eastAsia="zh-CN"/>
          </w:rPr>
          <m:t>=1-</m:t>
        </m:r>
        <m:sSub>
          <m:sSubPr>
            <m:ctrlPr>
              <w:rPr>
                <w:rFonts w:ascii="Cambria Math" w:eastAsia="等线" w:hAnsi="Cambria Math"/>
                <w:i/>
                <w:lang w:val="en-US" w:eastAsia="zh-CN"/>
              </w:rPr>
            </m:ctrlPr>
          </m:sSubPr>
          <m:e>
            <m:r>
              <w:rPr>
                <w:rFonts w:ascii="Cambria Math" w:eastAsia="等线" w:hAnsi="Cambria Math"/>
                <w:lang w:val="en-US" w:eastAsia="zh-CN"/>
              </w:rPr>
              <m:t>P</m:t>
            </m:r>
          </m:e>
          <m:sub>
            <m:r>
              <w:rPr>
                <w:rFonts w:ascii="Cambria Math" w:eastAsia="等线" w:hAnsi="Cambria Math"/>
                <w:lang w:val="en-US" w:eastAsia="zh-CN"/>
              </w:rPr>
              <m:t>0</m:t>
            </m:r>
          </m:sub>
        </m:sSub>
        <m:r>
          <w:rPr>
            <w:rFonts w:ascii="Cambria Math" w:eastAsia="等线" w:hAnsi="Cambria Math"/>
            <w:lang w:val="en-US" w:eastAsia="zh-CN"/>
          </w:rPr>
          <m:t>=1-</m:t>
        </m:r>
        <m:f>
          <m:fPr>
            <m:ctrlPr>
              <w:rPr>
                <w:rFonts w:ascii="Cambria Math" w:eastAsia="等线" w:hAnsi="Cambria Math"/>
                <w:lang w:val="en-US" w:eastAsia="zh-CN"/>
              </w:rPr>
            </m:ctrlPr>
          </m:fPr>
          <m:num>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-1</m:t>
                </m:r>
              </m:e>
            </m:d>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r>
                      <w:rPr>
                        <w:rFonts w:ascii="Cambria Math" w:eastAsia="等线" w:hAnsi="Cambria Math"/>
                        <w:lang w:val="en-US" w:eastAsia="zh-CN"/>
                      </w:rPr>
                      <m:t>N-1</m:t>
                    </m:r>
                  </m:e>
                </m:d>
              </m:e>
            </m:d>
          </m:num>
          <m:den>
            <m:sSup>
              <m:sSupPr>
                <m:ctrlPr>
                  <w:rPr>
                    <w:rFonts w:ascii="Cambria Math" w:eastAsia="等线" w:hAnsi="Cambria Math"/>
                    <w:i/>
                    <w:lang w:val="en-US" w:eastAsia="zh-CN"/>
                  </w:rPr>
                </m:ctrlPr>
              </m:sSupPr>
              <m:e>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e>
                </m:d>
              </m:e>
              <m:sup>
                <m:r>
                  <w:rPr>
                    <w:rFonts w:ascii="Cambria Math" w:eastAsia="等线" w:hAnsi="Cambria Math"/>
                    <w:lang w:val="en-US" w:eastAsia="zh-CN"/>
                  </w:rPr>
                  <m:t>N</m:t>
                </m:r>
              </m:sup>
            </m:sSup>
          </m:den>
        </m:f>
      </m:oMath>
      <w:r>
        <w:rPr>
          <w:rFonts w:eastAsia="等线" w:hint="eastAsia"/>
          <w:lang w:val="en-US" w:eastAsia="zh-CN"/>
        </w:rPr>
        <w:t>.</w:t>
      </w:r>
    </w:p>
    <w:p w14:paraId="0ADCF8CB" w14:textId="40D97762" w:rsidR="00A373FA" w:rsidRDefault="00A373FA" w:rsidP="00A373FA">
      <w:pPr>
        <w:rPr>
          <w:rFonts w:cs="Calibri"/>
          <w:lang w:eastAsia="zh-CN"/>
        </w:rPr>
      </w:pPr>
      <w:r>
        <w:rPr>
          <w:rFonts w:eastAsia="等线" w:hint="eastAsia"/>
          <w:lang w:eastAsia="zh-CN"/>
        </w:rPr>
        <w:t>A</w:t>
      </w:r>
      <w:r>
        <w:rPr>
          <w:rFonts w:eastAsia="等线"/>
          <w:lang w:eastAsia="zh-CN"/>
        </w:rPr>
        <w:t xml:space="preserve">ccording to analysis in </w:t>
      </w:r>
      <w:r>
        <w:rPr>
          <w:rFonts w:cs="Calibri"/>
          <w:lang w:eastAsia="zh-CN"/>
        </w:rPr>
        <w:t>R1-2409419</w:t>
      </w:r>
      <w:r w:rsidR="002D4DC6">
        <w:rPr>
          <w:rFonts w:cs="Calibri"/>
          <w:lang w:eastAsia="zh-CN"/>
        </w:rPr>
        <w:t xml:space="preserve"> </w:t>
      </w:r>
      <w:r>
        <w:rPr>
          <w:rFonts w:cs="Calibri"/>
          <w:lang w:eastAsia="zh-CN"/>
        </w:rPr>
        <w:fldChar w:fldCharType="begin"/>
      </w:r>
      <w:r>
        <w:rPr>
          <w:rFonts w:cs="Calibri"/>
          <w:lang w:eastAsia="zh-CN"/>
        </w:rPr>
        <w:instrText xml:space="preserve"> REF _Ref187424339 \r \h </w:instrText>
      </w:r>
      <w:r>
        <w:rPr>
          <w:rFonts w:cs="Calibri"/>
          <w:lang w:eastAsia="zh-CN"/>
        </w:rPr>
      </w:r>
      <w:r>
        <w:rPr>
          <w:rFonts w:cs="Calibri"/>
          <w:lang w:eastAsia="zh-CN"/>
        </w:rPr>
        <w:fldChar w:fldCharType="separate"/>
      </w:r>
      <w:r>
        <w:rPr>
          <w:rFonts w:cs="Calibri"/>
          <w:lang w:eastAsia="zh-CN"/>
        </w:rPr>
        <w:t>[3]</w:t>
      </w:r>
      <w:r>
        <w:rPr>
          <w:rFonts w:cs="Calibri"/>
          <w:lang w:eastAsia="zh-CN"/>
        </w:rPr>
        <w:fldChar w:fldCharType="end"/>
      </w:r>
      <w:r>
        <w:rPr>
          <w:rFonts w:cs="Calibri"/>
          <w:lang w:eastAsia="zh-CN"/>
        </w:rPr>
        <w:t>, the total number of access occasions triggered by one R2D message is limited, e.g., no more than 5 and 8 time- and frequency-domain resources for msg1 transmission</w:t>
      </w:r>
      <w:r w:rsidR="005A3435">
        <w:rPr>
          <w:rFonts w:cs="Calibri"/>
          <w:lang w:eastAsia="zh-CN"/>
        </w:rPr>
        <w:t>, respectively</w:t>
      </w:r>
      <w:r>
        <w:rPr>
          <w:rFonts w:cs="Calibri"/>
          <w:lang w:eastAsia="zh-CN"/>
        </w:rPr>
        <w:t xml:space="preserve">. </w:t>
      </w:r>
      <w:proofErr w:type="gramStart"/>
      <w:r>
        <w:rPr>
          <w:rFonts w:cs="Calibri"/>
          <w:lang w:eastAsia="zh-CN"/>
        </w:rPr>
        <w:t>So</w:t>
      </w:r>
      <w:proofErr w:type="gramEnd"/>
      <w:r>
        <w:rPr>
          <w:rFonts w:cs="Calibri"/>
          <w:lang w:eastAsia="zh-CN"/>
        </w:rPr>
        <w:t xml:space="preserve"> we consider </w:t>
      </w:r>
      <w:r w:rsidR="005A3435">
        <w:rPr>
          <w:rFonts w:cs="Calibri"/>
          <w:lang w:eastAsia="zh-CN"/>
        </w:rPr>
        <w:t xml:space="preserve">that </w:t>
      </w:r>
      <w:r>
        <w:rPr>
          <w:rFonts w:cs="Calibri"/>
          <w:lang w:eastAsia="zh-CN"/>
        </w:rPr>
        <w:t>the peak value of the number of occasions is about 40</w:t>
      </w:r>
      <w:r w:rsidR="002D4DC6">
        <w:rPr>
          <w:rFonts w:cs="Calibri"/>
          <w:lang w:eastAsia="zh-CN"/>
        </w:rPr>
        <w:t xml:space="preserve"> as one example</w:t>
      </w:r>
      <w:r>
        <w:rPr>
          <w:rFonts w:cs="Calibri"/>
          <w:lang w:eastAsia="zh-CN"/>
        </w:rPr>
        <w:t xml:space="preserve">. </w:t>
      </w:r>
    </w:p>
    <w:p w14:paraId="5A414AA1" w14:textId="77777777" w:rsidR="00A373FA" w:rsidRDefault="00A373FA" w:rsidP="00A373FA">
      <w:pPr>
        <w:pStyle w:val="TH"/>
        <w:rPr>
          <w:rFonts w:eastAsia="等线"/>
          <w:lang w:eastAsia="zh-CN"/>
        </w:rPr>
      </w:pPr>
      <w:r>
        <w:rPr>
          <w:rFonts w:eastAsia="等线" w:hint="eastAsia"/>
          <w:lang w:eastAsia="zh-CN"/>
        </w:rPr>
        <w:t>T</w:t>
      </w:r>
      <w:r>
        <w:rPr>
          <w:rFonts w:eastAsia="等线"/>
          <w:lang w:eastAsia="zh-CN"/>
        </w:rPr>
        <w:t>able 2.2.3-1</w:t>
      </w:r>
      <w:r>
        <w:rPr>
          <w:rFonts w:eastAsia="等线"/>
          <w:lang w:eastAsia="zh-CN"/>
        </w:rPr>
        <w:tab/>
        <w:t>Calculation results of AS ID collision probability</w:t>
      </w:r>
      <w:r>
        <w:rPr>
          <w:rFonts w:eastAsia="等线"/>
          <w:i/>
          <w:lang w:eastAsia="zh-CN"/>
        </w:rPr>
        <w:t xml:space="preserve"> P</w:t>
      </w:r>
      <w:r>
        <w:rPr>
          <w:rFonts w:eastAsia="等线"/>
          <w:lang w:eastAsia="zh-CN"/>
        </w:rPr>
        <w:t xml:space="preserve"> with different number of successful devices </w:t>
      </w:r>
      <w:r>
        <w:rPr>
          <w:rFonts w:eastAsia="等线"/>
          <w:i/>
          <w:lang w:eastAsia="zh-CN"/>
        </w:rPr>
        <w:t>N</w:t>
      </w:r>
    </w:p>
    <w:tbl>
      <w:tblPr>
        <w:tblStyle w:val="TableGrid"/>
        <w:tblW w:w="4957" w:type="dxa"/>
        <w:jc w:val="center"/>
        <w:tblLayout w:type="fixed"/>
        <w:tblLook w:val="04A0" w:firstRow="1" w:lastRow="0" w:firstColumn="1" w:lastColumn="0" w:noHBand="0" w:noVBand="1"/>
      </w:tblPr>
      <w:tblGrid>
        <w:gridCol w:w="416"/>
        <w:gridCol w:w="1037"/>
        <w:gridCol w:w="527"/>
        <w:gridCol w:w="1276"/>
        <w:gridCol w:w="567"/>
        <w:gridCol w:w="1134"/>
      </w:tblGrid>
      <w:tr w:rsidR="008B2045" w14:paraId="3B5302A4" w14:textId="77777777" w:rsidTr="0086111E">
        <w:trPr>
          <w:jc w:val="center"/>
        </w:trPr>
        <w:tc>
          <w:tcPr>
            <w:tcW w:w="416" w:type="dxa"/>
          </w:tcPr>
          <w:p w14:paraId="15D8D5E3" w14:textId="77777777" w:rsidR="008B2045" w:rsidRDefault="008B2045" w:rsidP="00B46E14">
            <w:pPr>
              <w:rPr>
                <w:rFonts w:eastAsia="等线" w:cs="Calibri"/>
                <w:i/>
              </w:rPr>
            </w:pPr>
            <w:r>
              <w:rPr>
                <w:rFonts w:eastAsia="等线" w:cs="Calibri"/>
                <w:i/>
                <w:lang w:bidi="ar"/>
              </w:rPr>
              <w:t>N</w:t>
            </w:r>
          </w:p>
        </w:tc>
        <w:tc>
          <w:tcPr>
            <w:tcW w:w="1037" w:type="dxa"/>
          </w:tcPr>
          <w:p w14:paraId="3A921F4F" w14:textId="77777777" w:rsidR="008B2045" w:rsidRDefault="008B2045" w:rsidP="00B46E14">
            <w:pPr>
              <w:rPr>
                <w:rFonts w:eastAsia="等线" w:cs="Calibri"/>
                <w:i/>
              </w:rPr>
            </w:pPr>
            <w:r>
              <w:rPr>
                <w:rFonts w:eastAsia="等线" w:cs="Calibri"/>
                <w:i/>
                <w:lang w:bidi="ar"/>
              </w:rPr>
              <w:t>P</w:t>
            </w:r>
          </w:p>
        </w:tc>
        <w:tc>
          <w:tcPr>
            <w:tcW w:w="527" w:type="dxa"/>
          </w:tcPr>
          <w:p w14:paraId="12C7FC3C" w14:textId="77777777" w:rsidR="008B2045" w:rsidRDefault="008B2045" w:rsidP="00B46E14">
            <w:pPr>
              <w:rPr>
                <w:rFonts w:eastAsia="等线" w:cs="Calibri"/>
                <w:i/>
              </w:rPr>
            </w:pPr>
            <w:r>
              <w:rPr>
                <w:rFonts w:eastAsia="等线" w:cs="Calibri"/>
                <w:i/>
                <w:lang w:bidi="ar"/>
              </w:rPr>
              <w:t>N</w:t>
            </w:r>
          </w:p>
        </w:tc>
        <w:tc>
          <w:tcPr>
            <w:tcW w:w="1276" w:type="dxa"/>
          </w:tcPr>
          <w:p w14:paraId="1D2437CE" w14:textId="77777777" w:rsidR="008B2045" w:rsidRDefault="008B2045" w:rsidP="00B46E14">
            <w:pPr>
              <w:rPr>
                <w:rFonts w:eastAsia="等线" w:cs="Calibri"/>
              </w:rPr>
            </w:pPr>
            <w:r>
              <w:rPr>
                <w:rFonts w:eastAsia="等线" w:cs="Calibri"/>
                <w:i/>
                <w:lang w:bidi="ar"/>
              </w:rPr>
              <w:t>P</w:t>
            </w:r>
          </w:p>
        </w:tc>
        <w:tc>
          <w:tcPr>
            <w:tcW w:w="567" w:type="dxa"/>
          </w:tcPr>
          <w:p w14:paraId="117DA18C" w14:textId="77777777" w:rsidR="008B2045" w:rsidRDefault="008B2045" w:rsidP="00B46E14">
            <w:pPr>
              <w:rPr>
                <w:rFonts w:eastAsia="等线" w:cs="Calibri"/>
                <w:i/>
              </w:rPr>
            </w:pPr>
            <w:r>
              <w:rPr>
                <w:rFonts w:eastAsia="等线" w:cs="Calibri"/>
                <w:i/>
                <w:lang w:bidi="ar"/>
              </w:rPr>
              <w:t>N</w:t>
            </w:r>
          </w:p>
        </w:tc>
        <w:tc>
          <w:tcPr>
            <w:tcW w:w="1134" w:type="dxa"/>
          </w:tcPr>
          <w:p w14:paraId="1BAB24D2" w14:textId="77777777" w:rsidR="008B2045" w:rsidRDefault="008B2045" w:rsidP="00B46E14">
            <w:pPr>
              <w:rPr>
                <w:rFonts w:eastAsia="等线" w:cs="Calibri"/>
              </w:rPr>
            </w:pPr>
            <w:r>
              <w:rPr>
                <w:rFonts w:eastAsia="等线" w:cs="Calibri"/>
                <w:i/>
                <w:lang w:bidi="ar"/>
              </w:rPr>
              <w:t>P</w:t>
            </w:r>
          </w:p>
        </w:tc>
      </w:tr>
      <w:tr w:rsidR="008B2045" w14:paraId="746E91CE" w14:textId="77777777" w:rsidTr="0086111E">
        <w:trPr>
          <w:jc w:val="center"/>
        </w:trPr>
        <w:tc>
          <w:tcPr>
            <w:tcW w:w="416" w:type="dxa"/>
          </w:tcPr>
          <w:p w14:paraId="7A9918E1" w14:textId="77777777" w:rsidR="008B2045" w:rsidRDefault="008B2045" w:rsidP="008B2045">
            <w:pPr>
              <w:rPr>
                <w:rFonts w:eastAsia="等线" w:cs="Calibri"/>
              </w:rPr>
            </w:pPr>
            <w:r>
              <w:rPr>
                <w:rFonts w:eastAsia="等线" w:cs="Calibri"/>
                <w:lang w:bidi="ar"/>
              </w:rPr>
              <w:t>1</w:t>
            </w:r>
          </w:p>
        </w:tc>
        <w:tc>
          <w:tcPr>
            <w:tcW w:w="1037" w:type="dxa"/>
          </w:tcPr>
          <w:p w14:paraId="5E5C5EA1" w14:textId="77777777" w:rsidR="008B2045" w:rsidRDefault="008B2045" w:rsidP="008B2045">
            <w:pPr>
              <w:rPr>
                <w:rFonts w:eastAsia="等线" w:cs="Calibri"/>
              </w:rPr>
            </w:pPr>
            <w:r>
              <w:rPr>
                <w:lang w:bidi="ar"/>
              </w:rPr>
              <w:t>0.00000%</w:t>
            </w:r>
          </w:p>
        </w:tc>
        <w:tc>
          <w:tcPr>
            <w:tcW w:w="527" w:type="dxa"/>
          </w:tcPr>
          <w:p w14:paraId="18A7401A" w14:textId="3460797F" w:rsidR="008B2045" w:rsidRDefault="008B2045" w:rsidP="008B2045">
            <w:pPr>
              <w:rPr>
                <w:rFonts w:eastAsia="等线" w:cs="Calibri"/>
              </w:rPr>
            </w:pPr>
            <w:r>
              <w:rPr>
                <w:rFonts w:eastAsia="等线" w:cs="Calibri"/>
                <w:lang w:bidi="ar"/>
              </w:rPr>
              <w:t>6</w:t>
            </w:r>
          </w:p>
        </w:tc>
        <w:tc>
          <w:tcPr>
            <w:tcW w:w="1276" w:type="dxa"/>
          </w:tcPr>
          <w:p w14:paraId="6352D15A" w14:textId="7421C54A" w:rsidR="008B2045" w:rsidRDefault="008B2045" w:rsidP="008B2045">
            <w:pPr>
              <w:rPr>
                <w:rFonts w:cs="Calibri"/>
              </w:rPr>
            </w:pPr>
            <w:r>
              <w:rPr>
                <w:lang w:bidi="ar"/>
              </w:rPr>
              <w:t>0.02289%</w:t>
            </w:r>
          </w:p>
        </w:tc>
        <w:tc>
          <w:tcPr>
            <w:tcW w:w="567" w:type="dxa"/>
          </w:tcPr>
          <w:p w14:paraId="7B365477" w14:textId="4E9AA503" w:rsidR="008B2045" w:rsidRDefault="008B2045" w:rsidP="008B2045">
            <w:pPr>
              <w:rPr>
                <w:rFonts w:eastAsia="等线" w:cs="Calibri"/>
              </w:rPr>
            </w:pPr>
            <w:r>
              <w:rPr>
                <w:rFonts w:eastAsia="等线" w:cs="Calibri"/>
                <w:lang w:bidi="ar"/>
              </w:rPr>
              <w:t>11</w:t>
            </w:r>
          </w:p>
        </w:tc>
        <w:tc>
          <w:tcPr>
            <w:tcW w:w="1134" w:type="dxa"/>
          </w:tcPr>
          <w:p w14:paraId="6E535336" w14:textId="1DB94B1E" w:rsidR="008B2045" w:rsidRDefault="008B2045" w:rsidP="008B2045">
            <w:pPr>
              <w:rPr>
                <w:rFonts w:cs="Calibri"/>
              </w:rPr>
            </w:pPr>
            <w:r>
              <w:rPr>
                <w:lang w:bidi="ar"/>
              </w:rPr>
              <w:t>0.08389%</w:t>
            </w:r>
          </w:p>
        </w:tc>
      </w:tr>
      <w:tr w:rsidR="008B2045" w14:paraId="20E40115" w14:textId="77777777" w:rsidTr="0086111E">
        <w:trPr>
          <w:jc w:val="center"/>
        </w:trPr>
        <w:tc>
          <w:tcPr>
            <w:tcW w:w="416" w:type="dxa"/>
          </w:tcPr>
          <w:p w14:paraId="50DC9195" w14:textId="77777777" w:rsidR="008B2045" w:rsidRDefault="008B2045" w:rsidP="008B2045">
            <w:pPr>
              <w:rPr>
                <w:rFonts w:eastAsia="等线" w:cs="Calibri"/>
              </w:rPr>
            </w:pPr>
            <w:r>
              <w:rPr>
                <w:rFonts w:eastAsia="等线" w:cs="Calibri"/>
                <w:lang w:bidi="ar"/>
              </w:rPr>
              <w:t>2</w:t>
            </w:r>
          </w:p>
        </w:tc>
        <w:tc>
          <w:tcPr>
            <w:tcW w:w="1037" w:type="dxa"/>
          </w:tcPr>
          <w:p w14:paraId="38C9E3CF" w14:textId="77777777" w:rsidR="008B2045" w:rsidRDefault="008B2045" w:rsidP="008B2045">
            <w:pPr>
              <w:rPr>
                <w:rFonts w:eastAsia="等线" w:cs="Calibri"/>
              </w:rPr>
            </w:pPr>
            <w:r>
              <w:rPr>
                <w:lang w:bidi="ar"/>
              </w:rPr>
              <w:t>0.00153%</w:t>
            </w:r>
          </w:p>
        </w:tc>
        <w:tc>
          <w:tcPr>
            <w:tcW w:w="527" w:type="dxa"/>
          </w:tcPr>
          <w:p w14:paraId="34355E82" w14:textId="68838E5F" w:rsidR="008B2045" w:rsidRDefault="008B2045" w:rsidP="008B2045">
            <w:pPr>
              <w:rPr>
                <w:rFonts w:eastAsia="等线" w:cs="Calibri"/>
              </w:rPr>
            </w:pPr>
            <w:r>
              <w:rPr>
                <w:rFonts w:eastAsia="等线" w:cs="Calibri"/>
                <w:lang w:bidi="ar"/>
              </w:rPr>
              <w:t>7</w:t>
            </w:r>
          </w:p>
        </w:tc>
        <w:tc>
          <w:tcPr>
            <w:tcW w:w="1276" w:type="dxa"/>
          </w:tcPr>
          <w:p w14:paraId="7E7760B0" w14:textId="19F9AF80" w:rsidR="008B2045" w:rsidRDefault="008B2045" w:rsidP="008B2045">
            <w:pPr>
              <w:rPr>
                <w:rFonts w:cs="Calibri"/>
              </w:rPr>
            </w:pPr>
            <w:r>
              <w:rPr>
                <w:lang w:bidi="ar"/>
              </w:rPr>
              <w:t>0.03204%</w:t>
            </w:r>
          </w:p>
        </w:tc>
        <w:tc>
          <w:tcPr>
            <w:tcW w:w="567" w:type="dxa"/>
          </w:tcPr>
          <w:p w14:paraId="44C53A5F" w14:textId="1ACE84F0" w:rsidR="008B2045" w:rsidRDefault="008B2045" w:rsidP="008B2045">
            <w:pPr>
              <w:rPr>
                <w:rFonts w:eastAsia="等线" w:cs="Calibri"/>
              </w:rPr>
            </w:pPr>
            <w:r>
              <w:rPr>
                <w:rFonts w:eastAsia="等线" w:cs="Calibri"/>
                <w:lang w:bidi="ar"/>
              </w:rPr>
              <w:t>12</w:t>
            </w:r>
          </w:p>
        </w:tc>
        <w:tc>
          <w:tcPr>
            <w:tcW w:w="1134" w:type="dxa"/>
          </w:tcPr>
          <w:p w14:paraId="5D5D20DB" w14:textId="7FCEB0F1" w:rsidR="008B2045" w:rsidRDefault="008B2045" w:rsidP="008B2045">
            <w:pPr>
              <w:rPr>
                <w:rFonts w:cs="Calibri"/>
              </w:rPr>
            </w:pPr>
            <w:r>
              <w:rPr>
                <w:lang w:bidi="ar"/>
              </w:rPr>
              <w:t>0.10066%</w:t>
            </w:r>
          </w:p>
        </w:tc>
      </w:tr>
      <w:tr w:rsidR="008B2045" w14:paraId="6375FF4D" w14:textId="77777777" w:rsidTr="0086111E">
        <w:trPr>
          <w:jc w:val="center"/>
        </w:trPr>
        <w:tc>
          <w:tcPr>
            <w:tcW w:w="416" w:type="dxa"/>
          </w:tcPr>
          <w:p w14:paraId="660A5546" w14:textId="77777777" w:rsidR="008B2045" w:rsidRDefault="008B2045" w:rsidP="008B2045">
            <w:pPr>
              <w:rPr>
                <w:rFonts w:eastAsia="等线" w:cs="Calibri"/>
              </w:rPr>
            </w:pPr>
            <w:r>
              <w:rPr>
                <w:rFonts w:eastAsia="等线" w:cs="Calibri"/>
                <w:lang w:bidi="ar"/>
              </w:rPr>
              <w:t>3</w:t>
            </w:r>
          </w:p>
        </w:tc>
        <w:tc>
          <w:tcPr>
            <w:tcW w:w="1037" w:type="dxa"/>
          </w:tcPr>
          <w:p w14:paraId="357645AF" w14:textId="77777777" w:rsidR="008B2045" w:rsidRDefault="008B2045" w:rsidP="008B2045">
            <w:pPr>
              <w:rPr>
                <w:rFonts w:eastAsia="等线" w:cs="Calibri"/>
              </w:rPr>
            </w:pPr>
            <w:r>
              <w:rPr>
                <w:lang w:bidi="ar"/>
              </w:rPr>
              <w:t>0.00458%</w:t>
            </w:r>
          </w:p>
        </w:tc>
        <w:tc>
          <w:tcPr>
            <w:tcW w:w="527" w:type="dxa"/>
          </w:tcPr>
          <w:p w14:paraId="155C0998" w14:textId="376711E0" w:rsidR="008B2045" w:rsidRDefault="008B2045" w:rsidP="008B2045">
            <w:pPr>
              <w:rPr>
                <w:rFonts w:eastAsia="等线" w:cs="Calibri"/>
                <w:b/>
                <w:color w:val="FF0000"/>
              </w:rPr>
            </w:pPr>
            <w:r>
              <w:rPr>
                <w:rFonts w:eastAsia="等线" w:cs="Calibri"/>
                <w:lang w:bidi="ar"/>
              </w:rPr>
              <w:t>8</w:t>
            </w:r>
          </w:p>
        </w:tc>
        <w:tc>
          <w:tcPr>
            <w:tcW w:w="1276" w:type="dxa"/>
          </w:tcPr>
          <w:p w14:paraId="06E8B67B" w14:textId="08258FD3" w:rsidR="008B2045" w:rsidRDefault="008B2045" w:rsidP="008B2045">
            <w:pPr>
              <w:rPr>
                <w:rFonts w:cs="Calibri"/>
                <w:b/>
                <w:color w:val="FF0000"/>
              </w:rPr>
            </w:pPr>
            <w:r>
              <w:rPr>
                <w:lang w:bidi="ar"/>
              </w:rPr>
              <w:t>0.04272%</w:t>
            </w:r>
          </w:p>
        </w:tc>
        <w:tc>
          <w:tcPr>
            <w:tcW w:w="567" w:type="dxa"/>
          </w:tcPr>
          <w:p w14:paraId="28AD513F" w14:textId="240B5624" w:rsidR="008B2045" w:rsidRDefault="008B2045" w:rsidP="008B2045">
            <w:pPr>
              <w:rPr>
                <w:rFonts w:eastAsia="等线" w:cs="Calibri"/>
              </w:rPr>
            </w:pPr>
            <w:r>
              <w:rPr>
                <w:rFonts w:eastAsia="等线" w:cs="Calibri"/>
                <w:lang w:bidi="ar"/>
              </w:rPr>
              <w:t>13</w:t>
            </w:r>
          </w:p>
        </w:tc>
        <w:tc>
          <w:tcPr>
            <w:tcW w:w="1134" w:type="dxa"/>
          </w:tcPr>
          <w:p w14:paraId="1C129915" w14:textId="61F4574D" w:rsidR="008B2045" w:rsidRDefault="008B2045" w:rsidP="008B2045">
            <w:pPr>
              <w:rPr>
                <w:rFonts w:cs="Calibri"/>
              </w:rPr>
            </w:pPr>
            <w:r>
              <w:rPr>
                <w:lang w:bidi="ar"/>
              </w:rPr>
              <w:t>0.11896%</w:t>
            </w:r>
          </w:p>
        </w:tc>
      </w:tr>
      <w:tr w:rsidR="008B2045" w14:paraId="6DF43CD6" w14:textId="77777777" w:rsidTr="0086111E">
        <w:trPr>
          <w:jc w:val="center"/>
        </w:trPr>
        <w:tc>
          <w:tcPr>
            <w:tcW w:w="416" w:type="dxa"/>
          </w:tcPr>
          <w:p w14:paraId="40D00DA1" w14:textId="77777777" w:rsidR="008B2045" w:rsidRDefault="008B2045" w:rsidP="008B2045">
            <w:pPr>
              <w:rPr>
                <w:rFonts w:eastAsia="等线" w:cs="Calibri"/>
              </w:rPr>
            </w:pPr>
            <w:r>
              <w:rPr>
                <w:rFonts w:eastAsia="等线" w:cs="Calibri"/>
                <w:lang w:bidi="ar"/>
              </w:rPr>
              <w:t>4</w:t>
            </w:r>
          </w:p>
        </w:tc>
        <w:tc>
          <w:tcPr>
            <w:tcW w:w="1037" w:type="dxa"/>
          </w:tcPr>
          <w:p w14:paraId="08A7BF78" w14:textId="77777777" w:rsidR="008B2045" w:rsidRDefault="008B2045" w:rsidP="008B2045">
            <w:pPr>
              <w:rPr>
                <w:rFonts w:eastAsia="等线" w:cs="Calibri"/>
              </w:rPr>
            </w:pPr>
            <w:r>
              <w:rPr>
                <w:lang w:bidi="ar"/>
              </w:rPr>
              <w:t>0.00916%</w:t>
            </w:r>
          </w:p>
        </w:tc>
        <w:tc>
          <w:tcPr>
            <w:tcW w:w="527" w:type="dxa"/>
          </w:tcPr>
          <w:p w14:paraId="26691A3D" w14:textId="75C615F6" w:rsidR="008B2045" w:rsidRDefault="008B2045" w:rsidP="008B2045">
            <w:pPr>
              <w:rPr>
                <w:rFonts w:eastAsia="等线" w:cs="Calibri"/>
              </w:rPr>
            </w:pPr>
            <w:r>
              <w:rPr>
                <w:rFonts w:eastAsia="等线" w:cs="Calibri"/>
                <w:lang w:bidi="ar"/>
              </w:rPr>
              <w:t>9</w:t>
            </w:r>
          </w:p>
        </w:tc>
        <w:tc>
          <w:tcPr>
            <w:tcW w:w="1276" w:type="dxa"/>
          </w:tcPr>
          <w:p w14:paraId="2920601E" w14:textId="4B457B46" w:rsidR="008B2045" w:rsidRDefault="008B2045" w:rsidP="008B2045">
            <w:pPr>
              <w:rPr>
                <w:rFonts w:cs="Calibri"/>
              </w:rPr>
            </w:pPr>
            <w:r>
              <w:rPr>
                <w:lang w:bidi="ar"/>
              </w:rPr>
              <w:t>0.05492%</w:t>
            </w:r>
          </w:p>
        </w:tc>
        <w:tc>
          <w:tcPr>
            <w:tcW w:w="567" w:type="dxa"/>
          </w:tcPr>
          <w:p w14:paraId="5A141D16" w14:textId="4396FE7A" w:rsidR="008B2045" w:rsidRDefault="008B2045" w:rsidP="008B2045">
            <w:pPr>
              <w:rPr>
                <w:rFonts w:eastAsia="等线" w:cs="Calibri"/>
              </w:rPr>
            </w:pPr>
            <w:r>
              <w:rPr>
                <w:rFonts w:eastAsia="等线" w:cs="Calibri"/>
                <w:lang w:bidi="ar"/>
              </w:rPr>
              <w:t>14</w:t>
            </w:r>
          </w:p>
        </w:tc>
        <w:tc>
          <w:tcPr>
            <w:tcW w:w="1134" w:type="dxa"/>
          </w:tcPr>
          <w:p w14:paraId="50ACCC0D" w14:textId="12AD6431" w:rsidR="008B2045" w:rsidRDefault="008B2045" w:rsidP="008B2045">
            <w:pPr>
              <w:rPr>
                <w:rFonts w:cs="Calibri"/>
                <w:b/>
                <w:color w:val="FF0000"/>
              </w:rPr>
            </w:pPr>
            <w:r>
              <w:rPr>
                <w:lang w:bidi="ar"/>
              </w:rPr>
              <w:t>0.13877%</w:t>
            </w:r>
          </w:p>
        </w:tc>
      </w:tr>
      <w:tr w:rsidR="008B2045" w14:paraId="0205DB4D" w14:textId="77777777" w:rsidTr="0086111E">
        <w:trPr>
          <w:jc w:val="center"/>
        </w:trPr>
        <w:tc>
          <w:tcPr>
            <w:tcW w:w="416" w:type="dxa"/>
          </w:tcPr>
          <w:p w14:paraId="4DCED780" w14:textId="77777777" w:rsidR="008B2045" w:rsidRDefault="008B2045" w:rsidP="008B2045">
            <w:pPr>
              <w:rPr>
                <w:rFonts w:eastAsia="等线" w:cs="Calibri"/>
              </w:rPr>
            </w:pPr>
            <w:r>
              <w:rPr>
                <w:rFonts w:eastAsia="等线" w:cs="Calibri"/>
                <w:lang w:bidi="ar"/>
              </w:rPr>
              <w:t>5</w:t>
            </w:r>
          </w:p>
        </w:tc>
        <w:tc>
          <w:tcPr>
            <w:tcW w:w="1037" w:type="dxa"/>
          </w:tcPr>
          <w:p w14:paraId="132E29C9" w14:textId="77777777" w:rsidR="008B2045" w:rsidRDefault="008B2045" w:rsidP="008B2045">
            <w:pPr>
              <w:rPr>
                <w:rFonts w:eastAsia="等线" w:cs="Calibri"/>
              </w:rPr>
            </w:pPr>
            <w:r>
              <w:rPr>
                <w:lang w:bidi="ar"/>
              </w:rPr>
              <w:t>0.01526%</w:t>
            </w:r>
          </w:p>
        </w:tc>
        <w:tc>
          <w:tcPr>
            <w:tcW w:w="527" w:type="dxa"/>
          </w:tcPr>
          <w:p w14:paraId="6D05C727" w14:textId="43EEB1A8" w:rsidR="008B2045" w:rsidRDefault="008B2045" w:rsidP="008B2045">
            <w:pPr>
              <w:rPr>
                <w:rFonts w:eastAsia="等线" w:cs="Calibri"/>
              </w:rPr>
            </w:pPr>
            <w:r>
              <w:rPr>
                <w:rFonts w:eastAsia="等线" w:cs="Calibri"/>
                <w:lang w:bidi="ar"/>
              </w:rPr>
              <w:t>10</w:t>
            </w:r>
          </w:p>
        </w:tc>
        <w:tc>
          <w:tcPr>
            <w:tcW w:w="1276" w:type="dxa"/>
          </w:tcPr>
          <w:p w14:paraId="11B619C8" w14:textId="3722409D" w:rsidR="008B2045" w:rsidRDefault="008B2045" w:rsidP="008B2045">
            <w:pPr>
              <w:rPr>
                <w:rFonts w:cs="Calibri"/>
              </w:rPr>
            </w:pPr>
            <w:r>
              <w:rPr>
                <w:lang w:bidi="ar"/>
              </w:rPr>
              <w:t>0.06864%</w:t>
            </w:r>
          </w:p>
        </w:tc>
        <w:tc>
          <w:tcPr>
            <w:tcW w:w="567" w:type="dxa"/>
          </w:tcPr>
          <w:p w14:paraId="1207D5D1" w14:textId="3815A4EC" w:rsidR="008B2045" w:rsidRDefault="008B2045" w:rsidP="008B2045">
            <w:pPr>
              <w:rPr>
                <w:rFonts w:eastAsia="等线" w:cs="Calibri"/>
              </w:rPr>
            </w:pPr>
            <w:r>
              <w:rPr>
                <w:rFonts w:eastAsia="等线" w:cs="Calibri"/>
                <w:b/>
                <w:color w:val="FF0000"/>
                <w:lang w:bidi="ar"/>
              </w:rPr>
              <w:t>15</w:t>
            </w:r>
          </w:p>
        </w:tc>
        <w:tc>
          <w:tcPr>
            <w:tcW w:w="1134" w:type="dxa"/>
          </w:tcPr>
          <w:p w14:paraId="51A26354" w14:textId="3164BC11" w:rsidR="008B2045" w:rsidRDefault="008B2045" w:rsidP="008B2045">
            <w:pPr>
              <w:rPr>
                <w:rFonts w:cs="Calibri"/>
              </w:rPr>
            </w:pPr>
            <w:r>
              <w:rPr>
                <w:b/>
                <w:color w:val="FF0000"/>
                <w:lang w:bidi="ar"/>
              </w:rPr>
              <w:t>0.16010%</w:t>
            </w:r>
          </w:p>
        </w:tc>
      </w:tr>
    </w:tbl>
    <w:p w14:paraId="0B246393" w14:textId="451F829C" w:rsidR="00A373FA" w:rsidRPr="008D6E05" w:rsidRDefault="00C4375E" w:rsidP="00A373FA">
      <w:pPr>
        <w:rPr>
          <w:rFonts w:eastAsia="等线"/>
          <w:lang w:eastAsia="zh-CN"/>
        </w:rPr>
      </w:pPr>
      <w:r>
        <w:rPr>
          <w:rFonts w:cs="Calibri"/>
          <w:lang w:eastAsia="zh-CN"/>
        </w:rPr>
        <w:t xml:space="preserve">Then, we substitute </w:t>
      </w:r>
      <w:r>
        <w:rPr>
          <w:rFonts w:cs="Calibri"/>
          <w:i/>
          <w:lang w:eastAsia="zh-CN"/>
        </w:rPr>
        <w:t>N</w:t>
      </w:r>
      <w:r>
        <w:rPr>
          <w:rFonts w:cs="Calibri"/>
          <w:lang w:eastAsia="zh-CN"/>
        </w:rPr>
        <w:t xml:space="preserve">=1~15 into the above formula, and the results are shown in Table 2.2.3-1. </w:t>
      </w:r>
      <w:r w:rsidR="00A373FA">
        <w:rPr>
          <w:rFonts w:eastAsia="等线"/>
          <w:lang w:eastAsia="zh-CN"/>
        </w:rPr>
        <w:t xml:space="preserve">Considering the </w:t>
      </w:r>
      <w:r w:rsidR="00A373FA">
        <w:rPr>
          <w:rFonts w:eastAsia="等线" w:hint="eastAsia"/>
          <w:lang w:eastAsia="zh-CN"/>
        </w:rPr>
        <w:t xml:space="preserve">optimal </w:t>
      </w:r>
      <w:r w:rsidR="00A373FA">
        <w:rPr>
          <w:rFonts w:eastAsia="等线"/>
          <w:lang w:eastAsia="zh-CN"/>
        </w:rPr>
        <w:t xml:space="preserve">successful access </w:t>
      </w:r>
      <w:r w:rsidR="00A373FA">
        <w:rPr>
          <w:rFonts w:eastAsia="等线" w:hint="eastAsia"/>
          <w:lang w:eastAsia="zh-CN"/>
        </w:rPr>
        <w:t>probability</w:t>
      </w:r>
      <w:r w:rsidR="00A373FA">
        <w:rPr>
          <w:rFonts w:eastAsia="等线"/>
          <w:lang w:eastAsia="zh-CN"/>
        </w:rPr>
        <w:t xml:space="preserve"> in</w:t>
      </w:r>
      <w:r w:rsidR="00A373FA">
        <w:rPr>
          <w:rFonts w:eastAsia="等线" w:hint="eastAsia"/>
          <w:lang w:eastAsia="zh-CN"/>
        </w:rPr>
        <w:t xml:space="preserve"> ALOHA </w:t>
      </w:r>
      <w:r w:rsidR="00A373FA">
        <w:rPr>
          <w:rFonts w:eastAsia="等线" w:hint="eastAsia"/>
          <w:lang w:eastAsia="zh-CN"/>
        </w:rPr>
        <w:fldChar w:fldCharType="begin"/>
      </w:r>
      <w:r w:rsidR="00A373FA">
        <w:rPr>
          <w:rFonts w:eastAsia="等线" w:hint="eastAsia"/>
          <w:lang w:eastAsia="zh-CN"/>
        </w:rPr>
        <w:instrText xml:space="preserve"> REF _Ref187424456 \r \h  \* MERGEFORMAT </w:instrText>
      </w:r>
      <w:r w:rsidR="00A373FA">
        <w:rPr>
          <w:rFonts w:eastAsia="等线" w:hint="eastAsia"/>
          <w:lang w:eastAsia="zh-CN"/>
        </w:rPr>
      </w:r>
      <w:r w:rsidR="00A373FA">
        <w:rPr>
          <w:rFonts w:eastAsia="等线" w:hint="eastAsia"/>
          <w:lang w:eastAsia="zh-CN"/>
        </w:rPr>
        <w:fldChar w:fldCharType="separate"/>
      </w:r>
      <w:r w:rsidR="00A373FA">
        <w:rPr>
          <w:rFonts w:eastAsia="等线" w:hint="eastAsia"/>
          <w:lang w:eastAsia="zh-CN"/>
        </w:rPr>
        <w:t>[5]</w:t>
      </w:r>
      <w:r w:rsidR="00A373FA">
        <w:rPr>
          <w:rFonts w:eastAsia="等线" w:hint="eastAsia"/>
          <w:lang w:eastAsia="zh-CN"/>
        </w:rPr>
        <w:fldChar w:fldCharType="end"/>
      </w:r>
      <w:r w:rsidR="00A373FA">
        <w:rPr>
          <w:rFonts w:eastAsia="等线"/>
          <w:lang w:eastAsia="zh-CN"/>
        </w:rPr>
        <w:t xml:space="preserve"> as 36.8%, under the </w:t>
      </w:r>
      <w:r w:rsidR="00A373FA" w:rsidRPr="00FA31D6">
        <w:rPr>
          <w:rFonts w:eastAsia="等线"/>
          <w:lang w:eastAsia="zh-CN"/>
        </w:rPr>
        <w:t xml:space="preserve">above condition, the number of successful devices is about 15 </w:t>
      </w:r>
      <w:r w:rsidR="00A373FA" w:rsidRPr="002D4DC6">
        <w:rPr>
          <w:rFonts w:eastAsia="等线"/>
          <w:lang w:eastAsia="zh-CN"/>
        </w:rPr>
        <w:t xml:space="preserve">(i.e., </w:t>
      </w:r>
      <w:r w:rsidR="00A373FA" w:rsidRPr="002D4DC6">
        <w:rPr>
          <w:rFonts w:eastAsia="等线"/>
          <w:i/>
          <w:iCs/>
          <w:lang w:eastAsia="zh-CN"/>
        </w:rPr>
        <w:t>N</w:t>
      </w:r>
      <w:r w:rsidR="00A373FA" w:rsidRPr="002D4DC6">
        <w:rPr>
          <w:rFonts w:eastAsia="等线"/>
          <w:lang w:eastAsia="zh-CN"/>
        </w:rPr>
        <w:t>=15). Even for this case, according to the Table 2.2.3-1, the</w:t>
      </w:r>
      <w:r w:rsidR="00A373FA" w:rsidRPr="00CA1A12">
        <w:rPr>
          <w:rFonts w:eastAsia="等线"/>
          <w:lang w:eastAsia="zh-CN"/>
        </w:rPr>
        <w:t xml:space="preserve"> corresponding collision probability </w:t>
      </w:r>
      <w:r w:rsidR="00A373FA" w:rsidRPr="00CA1A12">
        <w:rPr>
          <w:rFonts w:eastAsia="等线"/>
          <w:i/>
          <w:iCs/>
          <w:lang w:eastAsia="zh-CN"/>
        </w:rPr>
        <w:t>P</w:t>
      </w:r>
      <w:r w:rsidR="00A373FA" w:rsidRPr="00CA1A12">
        <w:rPr>
          <w:rFonts w:eastAsia="等线"/>
          <w:lang w:eastAsia="zh-CN"/>
        </w:rPr>
        <w:t xml:space="preserve"> is about 0.16%</w:t>
      </w:r>
      <w:r w:rsidR="00A373FA" w:rsidRPr="00FA31D6">
        <w:rPr>
          <w:rFonts w:eastAsia="等线"/>
          <w:lang w:eastAsia="zh-CN"/>
        </w:rPr>
        <w:t>.</w:t>
      </w:r>
    </w:p>
    <w:p w14:paraId="0E0CBA80" w14:textId="2C46427A" w:rsidR="00A373FA" w:rsidRDefault="00A373FA" w:rsidP="00A373FA">
      <w:pPr>
        <w:pStyle w:val="Observation-HW"/>
      </w:pPr>
      <w:r>
        <w:t xml:space="preserve">Observation </w:t>
      </w:r>
      <w:r w:rsidR="00B578B9">
        <w:t>7a</w:t>
      </w:r>
      <w:r>
        <w:t>:</w:t>
      </w:r>
      <w:r>
        <w:tab/>
        <w:t>If the random ID</w:t>
      </w:r>
      <w:r w:rsidR="0000528F">
        <w:t xml:space="preserve"> </w:t>
      </w:r>
      <w:r w:rsidR="00FE5571">
        <w:t xml:space="preserve">reused </w:t>
      </w:r>
      <w:r w:rsidR="0000528F">
        <w:t xml:space="preserve">as </w:t>
      </w:r>
      <w:r w:rsidR="00701B83">
        <w:t xml:space="preserve">the </w:t>
      </w:r>
      <w:r w:rsidR="0000528F">
        <w:t>AS ID</w:t>
      </w:r>
      <w:r>
        <w:t xml:space="preserve">, the </w:t>
      </w:r>
      <w:r w:rsidRPr="0086111E">
        <w:t>AS ID collision probability</w:t>
      </w:r>
      <w:r>
        <w:t xml:space="preserve"> </w:t>
      </w:r>
      <w:r w:rsidR="00701B83">
        <w:t xml:space="preserve">within </w:t>
      </w:r>
      <w:r w:rsidR="006C7D12">
        <w:t>the same</w:t>
      </w:r>
      <w:r w:rsidR="00701B83">
        <w:t xml:space="preserve"> Msg2</w:t>
      </w:r>
      <w:r w:rsidR="002D4DC6" w:rsidRPr="002D4DC6">
        <w:t xml:space="preserve"> </w:t>
      </w:r>
      <w:r w:rsidR="002D4DC6">
        <w:t>is below 0.16%</w:t>
      </w:r>
      <w:r w:rsidR="00C4375E">
        <w:t>.</w:t>
      </w:r>
    </w:p>
    <w:p w14:paraId="195B678A" w14:textId="1E7104C9" w:rsidR="00A373FA" w:rsidRDefault="00A373FA" w:rsidP="00A373FA">
      <w:pPr>
        <w:rPr>
          <w:rFonts w:eastAsia="等线"/>
          <w:lang w:eastAsia="zh-CN"/>
        </w:rPr>
      </w:pPr>
      <w:r>
        <w:rPr>
          <w:rFonts w:eastAsia="宋体"/>
          <w:lang w:eastAsia="zh-CN"/>
        </w:rPr>
        <w:t xml:space="preserve">As in our </w:t>
      </w:r>
      <w:r>
        <w:t xml:space="preserve">Proposal </w:t>
      </w:r>
      <w:r w:rsidR="002D4DC6">
        <w:t>7</w:t>
      </w:r>
      <w:r w:rsidR="00E9416B">
        <w:t>a</w:t>
      </w:r>
      <w:r>
        <w:t>, the AS ID is applied to R2D reception and D2R scheduling, which can be affected by AS ID collision. For example, if the AS ID of two devices in Msg4 collide, their Msg5s will be collided due to both of them receive the same scheduling information, e.g., time-/frequency-domain resources for Msg5 transmission. However, the Msg4 scheduling Msg5 is only included in command use cases.</w:t>
      </w:r>
    </w:p>
    <w:p w14:paraId="629FE4F5" w14:textId="3BC49669" w:rsidR="00A373FA" w:rsidRDefault="00A373FA" w:rsidP="00A373FA">
      <w:pPr>
        <w:rPr>
          <w:rFonts w:eastAsia="等线"/>
          <w:lang w:eastAsia="zh-CN"/>
        </w:rPr>
      </w:pPr>
      <w:r>
        <w:rPr>
          <w:rFonts w:eastAsia="等线"/>
          <w:lang w:eastAsia="zh-CN"/>
        </w:rPr>
        <w:t xml:space="preserve">As analysed above, the collision issue of AS ID seems more critical </w:t>
      </w:r>
      <w:r w:rsidR="005A3435">
        <w:rPr>
          <w:rFonts w:eastAsia="等线"/>
          <w:lang w:eastAsia="zh-CN"/>
        </w:rPr>
        <w:t xml:space="preserve">in the case of </w:t>
      </w:r>
      <w:r>
        <w:rPr>
          <w:rFonts w:eastAsia="等线"/>
          <w:lang w:eastAsia="zh-CN"/>
        </w:rPr>
        <w:t xml:space="preserve">D2R scheduling than </w:t>
      </w:r>
      <w:r w:rsidR="005A3435">
        <w:rPr>
          <w:rFonts w:eastAsia="等线"/>
          <w:lang w:eastAsia="zh-CN"/>
        </w:rPr>
        <w:t xml:space="preserve">in </w:t>
      </w:r>
      <w:r>
        <w:rPr>
          <w:rFonts w:eastAsia="等线"/>
          <w:lang w:eastAsia="zh-CN"/>
        </w:rPr>
        <w:t xml:space="preserve">R2D reception, because the device’s corresponding D2R transmission may collide if D2R scheduling is associated with the same AS ID. Specifically, the D2R scheduling is included </w:t>
      </w:r>
      <w:r w:rsidR="005A3435">
        <w:rPr>
          <w:rFonts w:eastAsia="等线"/>
          <w:lang w:eastAsia="zh-CN"/>
        </w:rPr>
        <w:t xml:space="preserve">in </w:t>
      </w:r>
      <w:r>
        <w:rPr>
          <w:rFonts w:eastAsia="等线"/>
          <w:lang w:eastAsia="zh-CN"/>
        </w:rPr>
        <w:t>Msg4</w:t>
      </w:r>
      <w:r w:rsidR="005A3435">
        <w:rPr>
          <w:rFonts w:eastAsia="等线"/>
          <w:lang w:eastAsia="zh-CN"/>
        </w:rPr>
        <w:t>,</w:t>
      </w:r>
      <w:r>
        <w:rPr>
          <w:rFonts w:eastAsia="等线"/>
          <w:lang w:eastAsia="zh-CN"/>
        </w:rPr>
        <w:t xml:space="preserve"> which is </w:t>
      </w:r>
      <w:r w:rsidR="005E5E1C">
        <w:rPr>
          <w:rFonts w:eastAsia="等线"/>
          <w:lang w:eastAsia="zh-CN"/>
        </w:rPr>
        <w:t>used</w:t>
      </w:r>
      <w:r>
        <w:rPr>
          <w:rFonts w:eastAsia="等线"/>
          <w:lang w:eastAsia="zh-CN"/>
        </w:rPr>
        <w:t xml:space="preserve"> to schedule Msg5 and later messages.</w:t>
      </w:r>
    </w:p>
    <w:p w14:paraId="1D6CC1E5" w14:textId="4295F5A9" w:rsidR="00A373FA" w:rsidRDefault="00A373FA" w:rsidP="00A373FA">
      <w:pPr>
        <w:rPr>
          <w:rFonts w:eastAsia="等线"/>
          <w:lang w:eastAsia="zh-CN"/>
        </w:rPr>
      </w:pPr>
      <w:r>
        <w:rPr>
          <w:rFonts w:eastAsia="等线"/>
          <w:lang w:eastAsia="zh-CN"/>
        </w:rPr>
        <w:t xml:space="preserve">To solve the above issue, the reader can </w:t>
      </w:r>
      <w:r w:rsidR="00C82B8F">
        <w:rPr>
          <w:rFonts w:eastAsia="等线"/>
          <w:lang w:eastAsia="zh-CN"/>
        </w:rPr>
        <w:t xml:space="preserve">by </w:t>
      </w:r>
      <w:r>
        <w:rPr>
          <w:rFonts w:eastAsia="等线"/>
          <w:lang w:eastAsia="zh-CN"/>
        </w:rPr>
        <w:t xml:space="preserve">implementation filter the received Msg1s which have </w:t>
      </w:r>
      <w:r w:rsidR="002D4DC6">
        <w:rPr>
          <w:rFonts w:eastAsia="等线"/>
          <w:lang w:eastAsia="zh-CN"/>
        </w:rPr>
        <w:t xml:space="preserve">no collided </w:t>
      </w:r>
      <w:r>
        <w:rPr>
          <w:rFonts w:eastAsia="等线"/>
          <w:lang w:eastAsia="zh-CN"/>
        </w:rPr>
        <w:t xml:space="preserve">random ID. The reader </w:t>
      </w:r>
      <w:r w:rsidR="005E5E1C">
        <w:rPr>
          <w:rFonts w:eastAsia="等线"/>
          <w:b/>
          <w:lang w:eastAsia="zh-CN"/>
        </w:rPr>
        <w:t>does not</w:t>
      </w:r>
      <w:r w:rsidR="005E5E1C" w:rsidRPr="0086111E">
        <w:rPr>
          <w:rFonts w:eastAsia="等线"/>
          <w:b/>
          <w:lang w:eastAsia="zh-CN"/>
        </w:rPr>
        <w:t xml:space="preserve"> </w:t>
      </w:r>
      <w:r w:rsidRPr="0086111E">
        <w:rPr>
          <w:rFonts w:eastAsia="等线"/>
          <w:b/>
          <w:lang w:eastAsia="zh-CN"/>
        </w:rPr>
        <w:t>echo</w:t>
      </w:r>
      <w:r>
        <w:rPr>
          <w:rFonts w:eastAsia="等线"/>
          <w:lang w:eastAsia="zh-CN"/>
        </w:rPr>
        <w:t xml:space="preserve"> the random ID which is </w:t>
      </w:r>
      <w:r w:rsidR="005E5E1C">
        <w:rPr>
          <w:rFonts w:eastAsia="等线"/>
          <w:lang w:eastAsia="zh-CN"/>
        </w:rPr>
        <w:t>the same in different access occasions</w:t>
      </w:r>
      <w:r>
        <w:rPr>
          <w:rFonts w:eastAsia="等线"/>
          <w:lang w:eastAsia="zh-CN"/>
        </w:rPr>
        <w:t xml:space="preserve">. </w:t>
      </w:r>
      <w:r w:rsidR="005E5E1C">
        <w:rPr>
          <w:rFonts w:eastAsia="等线"/>
          <w:lang w:eastAsia="zh-CN"/>
        </w:rPr>
        <w:t xml:space="preserve">That means, the </w:t>
      </w:r>
      <w:r>
        <w:rPr>
          <w:rFonts w:eastAsia="等线"/>
          <w:lang w:eastAsia="zh-CN"/>
        </w:rPr>
        <w:t xml:space="preserve">devices who select the same random ID will not receive correct Msg2 and consider </w:t>
      </w:r>
      <w:r w:rsidR="005E5E1C">
        <w:rPr>
          <w:rFonts w:eastAsia="等线"/>
          <w:lang w:eastAsia="zh-CN"/>
        </w:rPr>
        <w:t xml:space="preserve">a failure of </w:t>
      </w:r>
      <w:r>
        <w:rPr>
          <w:rFonts w:eastAsia="等线"/>
          <w:lang w:eastAsia="zh-CN"/>
        </w:rPr>
        <w:t>contention resolution. Then, they can perform re-access.</w:t>
      </w:r>
    </w:p>
    <w:p w14:paraId="70571F91" w14:textId="0DFE2B3D" w:rsidR="00A373FA" w:rsidRDefault="0000528F" w:rsidP="00A373FA">
      <w:pPr>
        <w:pStyle w:val="Observation-HW"/>
      </w:pPr>
      <w:r>
        <w:t xml:space="preserve">Observation </w:t>
      </w:r>
      <w:r w:rsidR="00B578B9">
        <w:t>7</w:t>
      </w:r>
      <w:r>
        <w:t>b</w:t>
      </w:r>
      <w:r w:rsidRPr="00FB7565">
        <w:t>:</w:t>
      </w:r>
      <w:r w:rsidRPr="00FB7565">
        <w:tab/>
      </w:r>
      <w:r>
        <w:t xml:space="preserve">Assuming random ID is reused as </w:t>
      </w:r>
      <w:r w:rsidR="002D4DC6">
        <w:t xml:space="preserve">the </w:t>
      </w:r>
      <w:r>
        <w:t>AS ID, in case of</w:t>
      </w:r>
      <w:r w:rsidRPr="00FB7565">
        <w:t xml:space="preserve"> AS ID collision</w:t>
      </w:r>
      <w:r>
        <w:t>, inventory case is not impacted. While for command case, the reader can decide not to echo the two devices with the same random ID, which avoids the situation that the two devices cannot differentiate its own</w:t>
      </w:r>
      <w:r w:rsidRPr="0077332D">
        <w:t xml:space="preserve"> Msg4 </w:t>
      </w:r>
      <w:r w:rsidRPr="00FB7565">
        <w:t>and Msg5 scheduling</w:t>
      </w:r>
      <w:r>
        <w:t>.</w:t>
      </w:r>
      <w:r w:rsidR="00A373FA">
        <w:t xml:space="preserve"> </w:t>
      </w:r>
    </w:p>
    <w:p w14:paraId="5962F26A" w14:textId="6ACD8AA4" w:rsidR="00A373FA" w:rsidRDefault="00A373FA" w:rsidP="00A373FA">
      <w:pPr>
        <w:rPr>
          <w:rFonts w:eastAsia="等线"/>
          <w:lang w:eastAsia="zh-CN"/>
        </w:rPr>
      </w:pPr>
      <w:r>
        <w:rPr>
          <w:rFonts w:eastAsia="等线"/>
          <w:lang w:eastAsia="zh-CN"/>
        </w:rPr>
        <w:t xml:space="preserve">Jointly considering </w:t>
      </w:r>
      <w:r w:rsidR="002D4DC6">
        <w:rPr>
          <w:rFonts w:eastAsia="等线"/>
          <w:lang w:eastAsia="zh-CN"/>
        </w:rPr>
        <w:t xml:space="preserve">the above </w:t>
      </w:r>
      <w:r>
        <w:rPr>
          <w:rFonts w:eastAsia="等线"/>
          <w:lang w:eastAsia="zh-CN"/>
        </w:rPr>
        <w:t xml:space="preserve">observations, we consider </w:t>
      </w:r>
      <w:r w:rsidR="005E5E1C">
        <w:rPr>
          <w:rFonts w:eastAsia="等线"/>
          <w:lang w:eastAsia="zh-CN"/>
        </w:rPr>
        <w:t xml:space="preserve">that </w:t>
      </w:r>
      <w:r>
        <w:rPr>
          <w:rFonts w:eastAsia="等线"/>
          <w:lang w:eastAsia="zh-CN"/>
        </w:rPr>
        <w:t xml:space="preserve">reusing random ID as </w:t>
      </w:r>
      <w:proofErr w:type="spellStart"/>
      <w:r>
        <w:rPr>
          <w:rFonts w:eastAsia="等线"/>
          <w:lang w:eastAsia="zh-CN"/>
        </w:rPr>
        <w:t>AS</w:t>
      </w:r>
      <w:proofErr w:type="spellEnd"/>
      <w:r>
        <w:rPr>
          <w:rFonts w:eastAsia="等线"/>
          <w:lang w:eastAsia="zh-CN"/>
        </w:rPr>
        <w:t xml:space="preserve"> ID </w:t>
      </w:r>
      <w:r w:rsidR="00660A32">
        <w:rPr>
          <w:rFonts w:eastAsia="等线"/>
          <w:lang w:eastAsia="zh-CN"/>
        </w:rPr>
        <w:t xml:space="preserve">may be </w:t>
      </w:r>
      <w:r>
        <w:rPr>
          <w:rFonts w:eastAsia="等线"/>
          <w:lang w:eastAsia="zh-CN"/>
        </w:rPr>
        <w:t>feasible.</w:t>
      </w:r>
    </w:p>
    <w:p w14:paraId="43FAA659" w14:textId="31E956DA" w:rsidR="00A373FA" w:rsidRPr="0086111E" w:rsidRDefault="0000528F" w:rsidP="0086111E">
      <w:pPr>
        <w:pStyle w:val="Observation-HW"/>
      </w:pPr>
      <w:r>
        <w:t xml:space="preserve">Observation </w:t>
      </w:r>
      <w:r w:rsidR="00B578B9">
        <w:t>7</w:t>
      </w:r>
      <w:r>
        <w:t>c</w:t>
      </w:r>
      <w:r w:rsidR="00A373FA">
        <w:t>:</w:t>
      </w:r>
      <w:r>
        <w:tab/>
        <w:t>It</w:t>
      </w:r>
      <w:r w:rsidR="00EC0647">
        <w:t xml:space="preserve"> may be </w:t>
      </w:r>
      <w:r>
        <w:t xml:space="preserve">feasible to reuse </w:t>
      </w:r>
      <w:r w:rsidR="00A373FA">
        <w:t>the random ID as the AS ID</w:t>
      </w:r>
      <w:r>
        <w:t xml:space="preserve">, </w:t>
      </w:r>
      <w:r w:rsidR="004024B8">
        <w:t>if RAN2 assume</w:t>
      </w:r>
      <w:r w:rsidR="009C3BCB">
        <w:t>s</w:t>
      </w:r>
      <w:r w:rsidR="004024B8">
        <w:t xml:space="preserve"> the AS ID collision issue/valid issue is only considered with a short period (e.g.</w:t>
      </w:r>
      <w:r w:rsidR="00226789">
        <w:t>,</w:t>
      </w:r>
      <w:r w:rsidR="004024B8">
        <w:t xml:space="preserve"> in one access round)</w:t>
      </w:r>
      <w:r w:rsidR="00A373FA">
        <w:t>.</w:t>
      </w:r>
    </w:p>
    <w:p w14:paraId="01CC7602" w14:textId="789F596C" w:rsidR="00A373FA" w:rsidRDefault="00A373FA" w:rsidP="00A373FA">
      <w:pPr>
        <w:rPr>
          <w:rFonts w:eastAsia="宋体"/>
          <w:lang w:eastAsia="zh-CN"/>
        </w:rPr>
      </w:pPr>
      <w:r>
        <w:rPr>
          <w:rFonts w:eastAsia="宋体" w:hint="eastAsia"/>
          <w:lang w:eastAsia="zh-CN"/>
        </w:rPr>
        <w:t>A</w:t>
      </w:r>
      <w:r>
        <w:rPr>
          <w:rFonts w:eastAsia="宋体"/>
          <w:lang w:eastAsia="zh-CN"/>
        </w:rPr>
        <w:t>s an alternative</w:t>
      </w:r>
      <w:r w:rsidR="00E110E6">
        <w:rPr>
          <w:rFonts w:eastAsia="宋体"/>
          <w:lang w:eastAsia="zh-CN"/>
        </w:rPr>
        <w:t xml:space="preserve"> to avoid the AS ID collision</w:t>
      </w:r>
      <w:r>
        <w:rPr>
          <w:rFonts w:eastAsia="宋体"/>
          <w:lang w:eastAsia="zh-CN"/>
        </w:rPr>
        <w:t xml:space="preserve">, </w:t>
      </w:r>
      <w:r w:rsidR="00E110E6">
        <w:rPr>
          <w:rFonts w:eastAsia="宋体"/>
          <w:lang w:eastAsia="zh-CN"/>
        </w:rPr>
        <w:t xml:space="preserve">the location of the access occasions can be used instead of the random ID. For instance, the </w:t>
      </w:r>
      <w:r>
        <w:rPr>
          <w:rFonts w:eastAsia="宋体"/>
          <w:lang w:eastAsia="zh-CN"/>
        </w:rPr>
        <w:t>AS ID only needs to be different among different access occasions triggered by the same paging/</w:t>
      </w:r>
      <w:proofErr w:type="spellStart"/>
      <w:r>
        <w:rPr>
          <w:rFonts w:eastAsia="宋体"/>
          <w:lang w:eastAsia="zh-CN"/>
        </w:rPr>
        <w:t>QueryRep</w:t>
      </w:r>
      <w:proofErr w:type="spellEnd"/>
      <w:r>
        <w:rPr>
          <w:rFonts w:eastAsia="宋体"/>
          <w:lang w:eastAsia="zh-CN"/>
        </w:rPr>
        <w:t xml:space="preserve">-like message. </w:t>
      </w:r>
      <w:r>
        <w:rPr>
          <w:rFonts w:eastAsia="等线" w:hint="eastAsia"/>
          <w:lang w:eastAsia="zh-CN"/>
        </w:rPr>
        <w:t>A</w:t>
      </w:r>
      <w:r>
        <w:rPr>
          <w:rFonts w:eastAsia="等线"/>
          <w:lang w:eastAsia="zh-CN"/>
        </w:rPr>
        <w:t xml:space="preserve">ccording to analysis in </w:t>
      </w:r>
      <w:r>
        <w:rPr>
          <w:rFonts w:cs="Calibri"/>
          <w:lang w:eastAsia="zh-CN"/>
        </w:rPr>
        <w:t>R1-2409419</w:t>
      </w:r>
      <w:r>
        <w:rPr>
          <w:rFonts w:cs="Calibri"/>
          <w:lang w:eastAsia="zh-CN"/>
        </w:rPr>
        <w:fldChar w:fldCharType="begin"/>
      </w:r>
      <w:r>
        <w:rPr>
          <w:rFonts w:cs="Calibri"/>
          <w:lang w:eastAsia="zh-CN"/>
        </w:rPr>
        <w:instrText xml:space="preserve"> REF _Ref187424339 \r \h  \* MERGEFORMAT </w:instrText>
      </w:r>
      <w:r>
        <w:rPr>
          <w:rFonts w:cs="Calibri"/>
          <w:lang w:eastAsia="zh-CN"/>
        </w:rPr>
      </w:r>
      <w:r>
        <w:rPr>
          <w:rFonts w:cs="Calibri"/>
          <w:lang w:eastAsia="zh-CN"/>
        </w:rPr>
        <w:fldChar w:fldCharType="separate"/>
      </w:r>
      <w:r>
        <w:rPr>
          <w:rFonts w:cs="Calibri"/>
          <w:lang w:eastAsia="zh-CN"/>
        </w:rPr>
        <w:t>[3]</w:t>
      </w:r>
      <w:r>
        <w:rPr>
          <w:rFonts w:cs="Calibri"/>
          <w:lang w:eastAsia="zh-CN"/>
        </w:rPr>
        <w:fldChar w:fldCharType="end"/>
      </w:r>
      <w:r>
        <w:rPr>
          <w:rFonts w:cs="Calibri"/>
          <w:lang w:eastAsia="zh-CN"/>
        </w:rPr>
        <w:t xml:space="preserve">, no more than 40 access occasions are </w:t>
      </w:r>
      <w:r>
        <w:rPr>
          <w:rFonts w:cs="Calibri"/>
          <w:lang w:eastAsia="zh-CN"/>
        </w:rPr>
        <w:lastRenderedPageBreak/>
        <w:t xml:space="preserve">considered, so 6 bits mapping to access occasions is sufficient. Hence, AS ID can also be defined to be the time-frequency occasion index of Msg1 transmission, and the length is shorter </w:t>
      </w:r>
      <w:r w:rsidR="005E5E1C">
        <w:rPr>
          <w:rFonts w:cs="Calibri"/>
          <w:lang w:eastAsia="zh-CN"/>
        </w:rPr>
        <w:t>than</w:t>
      </w:r>
      <w:r>
        <w:rPr>
          <w:rFonts w:cs="Calibri"/>
          <w:lang w:eastAsia="zh-CN"/>
        </w:rPr>
        <w:t xml:space="preserve"> the size of 16-bit random ID.</w:t>
      </w:r>
    </w:p>
    <w:p w14:paraId="1BD7DDC1" w14:textId="5DC65117" w:rsidR="00A373FA" w:rsidRDefault="00A373FA" w:rsidP="00A373FA">
      <w:pPr>
        <w:pStyle w:val="Observation-HW"/>
      </w:pPr>
      <w:bookmarkStart w:id="8" w:name="OLE_LINK3"/>
      <w:r>
        <w:t xml:space="preserve">Observation </w:t>
      </w:r>
      <w:r w:rsidR="00B578B9">
        <w:t>8</w:t>
      </w:r>
      <w:r>
        <w:t>:</w:t>
      </w:r>
      <w:r>
        <w:tab/>
      </w:r>
      <w:bookmarkEnd w:id="8"/>
      <w:r w:rsidR="00E110E6">
        <w:t>It</w:t>
      </w:r>
      <w:r w:rsidR="006A42BB">
        <w:t xml:space="preserve"> i</w:t>
      </w:r>
      <w:r w:rsidR="00E110E6">
        <w:t>s</w:t>
      </w:r>
      <w:r w:rsidR="006A42BB">
        <w:t xml:space="preserve"> also</w:t>
      </w:r>
      <w:r w:rsidR="00E110E6">
        <w:t xml:space="preserve"> feasible to use the association between the Msg1 and its time-frequency resource to form a shorter </w:t>
      </w:r>
      <w:r>
        <w:t>AS ID</w:t>
      </w:r>
      <w:r w:rsidR="00E110E6">
        <w:t>, assuming the AS ID is only valid in the time duration controlled by the R2D message allocating the time-frequency resource, e.g.</w:t>
      </w:r>
      <w:r w:rsidR="00E84A08">
        <w:t>,</w:t>
      </w:r>
      <w:r w:rsidR="00E110E6">
        <w:t xml:space="preserve"> </w:t>
      </w:r>
      <w:r>
        <w:t>just 6</w:t>
      </w:r>
      <w:r w:rsidR="00ED36EF">
        <w:t xml:space="preserve"> </w:t>
      </w:r>
      <w:r>
        <w:t>bits.</w:t>
      </w:r>
    </w:p>
    <w:p w14:paraId="43630357" w14:textId="54FF551C" w:rsidR="00A373FA" w:rsidRDefault="00E110E6" w:rsidP="00E110E6">
      <w:r>
        <w:t xml:space="preserve">However, if there is no such </w:t>
      </w:r>
      <w:r w:rsidR="00E84A08">
        <w:t xml:space="preserve">assumption on the </w:t>
      </w:r>
      <w:r>
        <w:t>AS ID validity duration, the solution of deriving AS ID based on Msg1 time-frequency resource info may not be able to work well</w:t>
      </w:r>
      <w:r w:rsidR="00E84A08">
        <w:rPr>
          <w:rFonts w:ascii="等线" w:eastAsia="等线" w:hAnsi="等线"/>
          <w:lang w:eastAsia="zh-CN"/>
        </w:rPr>
        <w:t>.</w:t>
      </w:r>
      <w:r w:rsidR="00E84A08">
        <w:t xml:space="preserve"> I</w:t>
      </w:r>
      <w:r w:rsidR="00A00745">
        <w:t>n this case</w:t>
      </w:r>
      <w:r w:rsidR="00E84A08">
        <w:t>,</w:t>
      </w:r>
      <w:r>
        <w:t xml:space="preserve"> we can consider the alternative to always allocate a new AS ID. </w:t>
      </w:r>
      <w:r w:rsidR="00A00745">
        <w:t>Nevertheless,</w:t>
      </w:r>
      <w:r>
        <w:t xml:space="preserve"> in this case the AS ID does not need to be 16-bit long. For instance, if the new AS ID is 6-bit, the reader can already handle 64 devices (</w:t>
      </w:r>
      <w:proofErr w:type="gramStart"/>
      <w:r>
        <w:t>i.e.</w:t>
      </w:r>
      <w:proofErr w:type="gramEnd"/>
      <w:r>
        <w:t xml:space="preserve"> 64 devices are monitoring their Msg4) at the same time, which should be sufficient. </w:t>
      </w:r>
      <w:r w:rsidR="005349EB">
        <w:t>Additionally, for this case,</w:t>
      </w:r>
      <w:r w:rsidR="00A373FA">
        <w:tab/>
      </w:r>
      <w:r w:rsidR="00663056">
        <w:t xml:space="preserve">to identify </w:t>
      </w:r>
      <w:r w:rsidR="00A63413">
        <w:t>the</w:t>
      </w:r>
      <w:r w:rsidR="00663056">
        <w:t xml:space="preserve"> Msg2</w:t>
      </w:r>
      <w:r w:rsidR="005349EB">
        <w:t xml:space="preserve"> </w:t>
      </w:r>
      <w:r w:rsidR="00A63413">
        <w:t xml:space="preserve">that </w:t>
      </w:r>
      <w:r w:rsidR="00663056">
        <w:t>correspond</w:t>
      </w:r>
      <w:r w:rsidR="00A63413">
        <w:t>s</w:t>
      </w:r>
      <w:r w:rsidR="00663056">
        <w:t xml:space="preserve"> to </w:t>
      </w:r>
      <w:r w:rsidR="00A63413">
        <w:t xml:space="preserve">the </w:t>
      </w:r>
      <w:r w:rsidR="00663056">
        <w:t>transmitted Msg1</w:t>
      </w:r>
      <w:r w:rsidR="00A63413">
        <w:t xml:space="preserve"> of device(s)</w:t>
      </w:r>
      <w:r w:rsidR="00663056">
        <w:t xml:space="preserve">, </w:t>
      </w:r>
      <w:r w:rsidR="00A63413">
        <w:t>the information</w:t>
      </w:r>
      <w:r w:rsidR="00A63413" w:rsidRPr="0086111E">
        <w:t>/index</w:t>
      </w:r>
      <w:r w:rsidR="00A63413">
        <w:t xml:space="preserve"> derived from </w:t>
      </w:r>
      <w:r w:rsidR="00663056">
        <w:t xml:space="preserve">the </w:t>
      </w:r>
      <w:r w:rsidR="00663056" w:rsidRPr="0086111E">
        <w:rPr>
          <w:lang w:eastAsia="en-GB"/>
        </w:rPr>
        <w:t>time/frequency</w:t>
      </w:r>
      <w:r w:rsidR="00663056">
        <w:rPr>
          <w:lang w:eastAsia="en-GB"/>
        </w:rPr>
        <w:t xml:space="preserve"> resource of Msg1</w:t>
      </w:r>
      <w:r w:rsidR="00A63413">
        <w:rPr>
          <w:lang w:eastAsia="en-GB"/>
        </w:rPr>
        <w:t xml:space="preserve"> needs to be carried in Msg2.</w:t>
      </w:r>
      <w:r w:rsidR="00663056">
        <w:rPr>
          <w:rFonts w:ascii="等线" w:eastAsia="等线" w:hAnsi="等线"/>
          <w:lang w:eastAsia="zh-CN"/>
        </w:rPr>
        <w:t xml:space="preserve"> </w:t>
      </w:r>
      <w:r w:rsidR="00663056">
        <w:t xml:space="preserve"> </w:t>
      </w:r>
    </w:p>
    <w:p w14:paraId="6FCDBF41" w14:textId="6270FA20" w:rsidR="00E110E6" w:rsidRDefault="00E110E6" w:rsidP="00E110E6">
      <w:pPr>
        <w:pStyle w:val="Observation-HW"/>
      </w:pPr>
      <w:r>
        <w:t xml:space="preserve">Observation </w:t>
      </w:r>
      <w:r w:rsidR="00B578B9">
        <w:t>9</w:t>
      </w:r>
      <w:r>
        <w:t>:</w:t>
      </w:r>
      <w:r>
        <w:tab/>
        <w:t>The solution that the Msg2 always allocate</w:t>
      </w:r>
      <w:r w:rsidR="00E84A08">
        <w:t>s</w:t>
      </w:r>
      <w:r>
        <w:t xml:space="preserve"> a new shorter AS ID (</w:t>
      </w:r>
      <w:proofErr w:type="gramStart"/>
      <w:r>
        <w:t>e.g.</w:t>
      </w:r>
      <w:proofErr w:type="gramEnd"/>
      <w:r>
        <w:t xml:space="preserve"> 6 bit</w:t>
      </w:r>
      <w:r w:rsidR="00B905BD">
        <w:t>s</w:t>
      </w:r>
      <w:r>
        <w:t>) can also address the AS collision issue</w:t>
      </w:r>
      <w:r w:rsidR="00B905BD">
        <w:t>. However, it comes at</w:t>
      </w:r>
      <w:r>
        <w:t xml:space="preserve"> the cost of AS signalling overhead due to a larger Msg2</w:t>
      </w:r>
      <w:r w:rsidR="00BC0462">
        <w:t xml:space="preserve"> size</w:t>
      </w:r>
      <w:r>
        <w:t>.</w:t>
      </w:r>
    </w:p>
    <w:p w14:paraId="66D68D61" w14:textId="168A71E6" w:rsidR="00E110E6" w:rsidRDefault="00E110E6" w:rsidP="00E110E6">
      <w:r>
        <w:t>We understand the above three alternatives are all feasible (under some conditions), but with different Pros and Cons. Therefore, we think it would be useful that companies can first align the understanding on the solutions, and then discuss which one to go</w:t>
      </w:r>
      <w:r w:rsidR="00A00745">
        <w:t xml:space="preserve"> for</w:t>
      </w:r>
      <w:r>
        <w:t>.</w:t>
      </w:r>
    </w:p>
    <w:p w14:paraId="55873117" w14:textId="23387E22" w:rsidR="00E110E6" w:rsidRDefault="00E110E6" w:rsidP="0086111E">
      <w:pPr>
        <w:pStyle w:val="Proposal-HW"/>
      </w:pPr>
      <w:r>
        <w:t xml:space="preserve">Proposal </w:t>
      </w:r>
      <w:r w:rsidR="00554FEF">
        <w:t>8</w:t>
      </w:r>
      <w:r w:rsidR="00810EF5">
        <w:t>:</w:t>
      </w:r>
      <w:r w:rsidR="00810EF5">
        <w:tab/>
        <w:t>For AS ID allocation, RAN2 discuss</w:t>
      </w:r>
      <w:r w:rsidR="00AA3E4B">
        <w:t>es</w:t>
      </w:r>
      <w:r w:rsidR="00810EF5">
        <w:t xml:space="preserve"> the following alternatives:</w:t>
      </w:r>
    </w:p>
    <w:p w14:paraId="4DEB0E8F" w14:textId="494BB664" w:rsidR="00810EF5" w:rsidRDefault="00810EF5" w:rsidP="0086111E">
      <w:pPr>
        <w:pStyle w:val="Proposal-HW"/>
        <w:numPr>
          <w:ilvl w:val="0"/>
          <w:numId w:val="42"/>
        </w:numPr>
        <w:ind w:firstLineChars="0"/>
      </w:pPr>
      <w:r>
        <w:t>Alt.</w:t>
      </w:r>
      <w:r w:rsidR="00907983">
        <w:t xml:space="preserve"> </w:t>
      </w:r>
      <w:r>
        <w:t xml:space="preserve">1: The 16-bit random ID in Msg1 is reused as </w:t>
      </w:r>
      <w:r w:rsidR="00AA3E4B">
        <w:t xml:space="preserve">the </w:t>
      </w:r>
      <w:r>
        <w:t>AS ID, and it</w:t>
      </w:r>
      <w:r w:rsidR="00AA3E4B">
        <w:t xml:space="preserve"> i</w:t>
      </w:r>
      <w:r>
        <w:t xml:space="preserve">s up to </w:t>
      </w:r>
      <w:r w:rsidR="00AA3E4B">
        <w:t xml:space="preserve">the </w:t>
      </w:r>
      <w:r w:rsidR="00D57CDE">
        <w:t>reader</w:t>
      </w:r>
      <w:r>
        <w:t xml:space="preserve"> implementation to handle the AS ID collision;</w:t>
      </w:r>
    </w:p>
    <w:p w14:paraId="20285D3B" w14:textId="54396AF8" w:rsidR="00E26153" w:rsidRDefault="00E26153" w:rsidP="00E26153">
      <w:pPr>
        <w:pStyle w:val="Proposal-HW"/>
        <w:numPr>
          <w:ilvl w:val="0"/>
          <w:numId w:val="42"/>
        </w:numPr>
        <w:ind w:firstLineChars="0"/>
      </w:pPr>
      <w:r>
        <w:t>Alt.</w:t>
      </w:r>
      <w:r w:rsidR="00907983">
        <w:t xml:space="preserve"> </w:t>
      </w:r>
      <w:r>
        <w:t>2: Msg2 always re</w:t>
      </w:r>
      <w:r w:rsidR="007B62E9">
        <w:t>-</w:t>
      </w:r>
      <w:r>
        <w:t>allocate</w:t>
      </w:r>
      <w:r w:rsidR="007B62E6">
        <w:t>s</w:t>
      </w:r>
      <w:r>
        <w:t xml:space="preserve"> a shorter AS ID (</w:t>
      </w:r>
      <w:proofErr w:type="gramStart"/>
      <w:r>
        <w:t>e.g.</w:t>
      </w:r>
      <w:proofErr w:type="gramEnd"/>
      <w:r>
        <w:t xml:space="preserve"> 6 bits), </w:t>
      </w:r>
      <w:r w:rsidR="00AA3E4B">
        <w:t>and the</w:t>
      </w:r>
      <w:r>
        <w:t xml:space="preserve"> </w:t>
      </w:r>
      <w:r w:rsidR="00DF12D4">
        <w:t>reader implementation control</w:t>
      </w:r>
      <w:r w:rsidR="00AA3E4B">
        <w:t>s</w:t>
      </w:r>
      <w:r w:rsidR="00DF12D4">
        <w:t xml:space="preserve"> the AS ID valid duration</w:t>
      </w:r>
      <w:r w:rsidR="003530B4">
        <w:t>;</w:t>
      </w:r>
    </w:p>
    <w:p w14:paraId="7847B62C" w14:textId="39C997C4" w:rsidR="00810EF5" w:rsidRDefault="00810EF5" w:rsidP="0086111E">
      <w:pPr>
        <w:pStyle w:val="Proposal-HW"/>
        <w:numPr>
          <w:ilvl w:val="0"/>
          <w:numId w:val="42"/>
        </w:numPr>
        <w:ind w:firstLineChars="0"/>
      </w:pPr>
      <w:r>
        <w:t>Alt.</w:t>
      </w:r>
      <w:r w:rsidR="00907983">
        <w:t xml:space="preserve"> </w:t>
      </w:r>
      <w:r w:rsidR="00E26153">
        <w:t>3</w:t>
      </w:r>
      <w:r>
        <w:t xml:space="preserve">: A shorter AS ID is derived from the </w:t>
      </w:r>
      <w:r w:rsidR="00D57CDE">
        <w:t xml:space="preserve">used </w:t>
      </w:r>
      <w:r>
        <w:t>time-frequency resource of Msg1</w:t>
      </w:r>
      <w:r w:rsidR="00095345">
        <w:t xml:space="preserve"> (e.g.</w:t>
      </w:r>
      <w:r w:rsidR="00AA3E4B">
        <w:t>,</w:t>
      </w:r>
      <w:r w:rsidR="00095345">
        <w:t xml:space="preserve"> less than 6 bit</w:t>
      </w:r>
      <w:r w:rsidR="00BF1F6B">
        <w:t>s</w:t>
      </w:r>
      <w:r w:rsidR="00095345">
        <w:t>)</w:t>
      </w:r>
      <w:r>
        <w:t xml:space="preserve">, </w:t>
      </w:r>
      <w:r w:rsidR="00AA3E4B">
        <w:t xml:space="preserve">assuming </w:t>
      </w:r>
      <w:r>
        <w:t xml:space="preserve">that the AS ID is only valid within the duration </w:t>
      </w:r>
      <w:r w:rsidR="00D57CDE">
        <w:t>before the reader trigger</w:t>
      </w:r>
      <w:r w:rsidR="009571A1">
        <w:t>s</w:t>
      </w:r>
      <w:r w:rsidR="00D57CDE">
        <w:t xml:space="preserve"> the next set of Msg1 resource</w:t>
      </w:r>
      <w:r w:rsidR="00920277">
        <w:t>s</w:t>
      </w:r>
      <w:r w:rsidR="00D57CDE">
        <w:t xml:space="preserve"> for other devices</w:t>
      </w:r>
      <w:r w:rsidR="00907983">
        <w:t>.</w:t>
      </w:r>
    </w:p>
    <w:p w14:paraId="4884035C" w14:textId="77777777" w:rsidR="00A373FA" w:rsidRDefault="00A373FA" w:rsidP="00A373FA">
      <w:pPr>
        <w:rPr>
          <w:rFonts w:eastAsia="宋体"/>
          <w:lang w:eastAsia="zh-CN"/>
        </w:rPr>
      </w:pPr>
      <w:r>
        <w:rPr>
          <w:rFonts w:eastAsia="宋体" w:hint="eastAsia"/>
          <w:lang w:eastAsia="zh-CN"/>
        </w:rPr>
        <w:t>C</w:t>
      </w:r>
      <w:r>
        <w:rPr>
          <w:rFonts w:eastAsia="宋体"/>
          <w:lang w:eastAsia="zh-CN"/>
        </w:rPr>
        <w:t>FRA can be triggered by paging, which includes the device ID. According to RAN WID:</w:t>
      </w:r>
    </w:p>
    <w:tbl>
      <w:tblPr>
        <w:tblStyle w:val="TableGrid"/>
        <w:tblW w:w="0" w:type="auto"/>
        <w:tblLook w:val="04A0" w:firstRow="1" w:lastRow="0" w:firstColumn="1" w:lastColumn="0" w:noHBand="0" w:noVBand="1"/>
      </w:tblPr>
      <w:tblGrid>
        <w:gridCol w:w="9631"/>
      </w:tblGrid>
      <w:tr w:rsidR="00A373FA" w14:paraId="28126FC3" w14:textId="77777777" w:rsidTr="00B46E14">
        <w:tc>
          <w:tcPr>
            <w:tcW w:w="9631" w:type="dxa"/>
          </w:tcPr>
          <w:p w14:paraId="0B81C9B3" w14:textId="77777777" w:rsidR="00A373FA" w:rsidRDefault="00A373FA" w:rsidP="00B46E14">
            <w:pPr>
              <w:spacing w:before="0" w:after="0"/>
              <w:ind w:right="-96"/>
              <w:jc w:val="both"/>
              <w:rPr>
                <w:rFonts w:eastAsia="等线"/>
              </w:rPr>
            </w:pPr>
            <w:r>
              <w:rPr>
                <w:rFonts w:eastAsia="等线"/>
              </w:rPr>
              <w:t xml:space="preserve">R19 </w:t>
            </w:r>
            <w:r>
              <w:rPr>
                <w:rFonts w:eastAsia="等线" w:hint="eastAsia"/>
              </w:rPr>
              <w:t>R</w:t>
            </w:r>
            <w:r>
              <w:rPr>
                <w:rFonts w:eastAsia="等线"/>
              </w:rPr>
              <w:t>AN WID:</w:t>
            </w:r>
          </w:p>
          <w:p w14:paraId="0D239360" w14:textId="77777777" w:rsidR="00A373FA" w:rsidRDefault="00A373FA" w:rsidP="00A373FA">
            <w:pPr>
              <w:numPr>
                <w:ilvl w:val="0"/>
                <w:numId w:val="19"/>
              </w:numPr>
              <w:spacing w:before="0" w:after="0"/>
              <w:ind w:right="-96"/>
              <w:jc w:val="both"/>
              <w:rPr>
                <w:rFonts w:eastAsia="宋体"/>
              </w:rPr>
            </w:pPr>
            <w:r>
              <w:rPr>
                <w:rFonts w:eastAsia="宋体"/>
              </w:rPr>
              <w:t>RAN2 scope:</w:t>
            </w:r>
          </w:p>
          <w:p w14:paraId="28D977F5" w14:textId="77777777" w:rsidR="00A373FA" w:rsidRDefault="00A373FA" w:rsidP="00A373FA">
            <w:pPr>
              <w:numPr>
                <w:ilvl w:val="1"/>
                <w:numId w:val="19"/>
              </w:numPr>
              <w:spacing w:before="0" w:after="0"/>
            </w:pPr>
            <w:r>
              <w:t xml:space="preserve">Specify the necessary functions and procedures for an Ambient IoT compact protocol stack and lightweight </w:t>
            </w:r>
            <w:proofErr w:type="spellStart"/>
            <w:r>
              <w:t>signalling</w:t>
            </w:r>
            <w:proofErr w:type="spellEnd"/>
            <w:r>
              <w:t xml:space="preserve"> procedure to enable DO-DTT and DT data transmission:</w:t>
            </w:r>
          </w:p>
          <w:p w14:paraId="39DBC0AE" w14:textId="77777777" w:rsidR="00A373FA" w:rsidRDefault="00A373FA" w:rsidP="00A373FA">
            <w:pPr>
              <w:numPr>
                <w:ilvl w:val="2"/>
                <w:numId w:val="23"/>
              </w:numPr>
              <w:spacing w:before="0" w:after="0"/>
            </w:pPr>
            <w:r>
              <w:t xml:space="preserve">A-IoT Paging, including subsequent paging for the same service. Support the options that </w:t>
            </w:r>
            <w:r>
              <w:rPr>
                <w:highlight w:val="yellow"/>
              </w:rPr>
              <w:t>a paging message contains one identifier</w:t>
            </w:r>
            <w:r>
              <w:t>, and that a paging message contains no identifier. Temporary identifier is not supported, unless required by SA WGs.</w:t>
            </w:r>
          </w:p>
          <w:p w14:paraId="3E7BA269" w14:textId="77777777" w:rsidR="00A373FA" w:rsidRDefault="00A373FA" w:rsidP="00B46E14">
            <w:pPr>
              <w:spacing w:before="0" w:after="0"/>
              <w:ind w:left="2160"/>
              <w:rPr>
                <w:rFonts w:eastAsia="等线"/>
              </w:rPr>
            </w:pPr>
            <w:r>
              <w:t>Note: RAN2 aims to design a paging message format such that multiple identifiers can be contained in one paging message, for forward compatibility purposes.</w:t>
            </w:r>
          </w:p>
        </w:tc>
      </w:tr>
    </w:tbl>
    <w:p w14:paraId="6656489B" w14:textId="05D014B8" w:rsidR="00A373FA" w:rsidRDefault="00A373FA" w:rsidP="00A373FA">
      <w:pPr>
        <w:rPr>
          <w:rFonts w:eastAsia="宋体"/>
          <w:lang w:eastAsia="zh-CN"/>
        </w:rPr>
      </w:pPr>
      <w:r>
        <w:rPr>
          <w:rFonts w:eastAsia="宋体" w:hint="eastAsia"/>
          <w:lang w:eastAsia="zh-CN"/>
        </w:rPr>
        <w:t>I</w:t>
      </w:r>
      <w:r>
        <w:rPr>
          <w:rFonts w:eastAsia="宋体"/>
          <w:lang w:eastAsia="zh-CN"/>
        </w:rPr>
        <w:t xml:space="preserve">n the WID, a paging is considered to only include one identifier, and multiple identifiers is considered </w:t>
      </w:r>
      <w:r w:rsidR="00FE3BE8">
        <w:rPr>
          <w:rFonts w:eastAsia="宋体"/>
          <w:lang w:eastAsia="zh-CN"/>
        </w:rPr>
        <w:t xml:space="preserve">only </w:t>
      </w:r>
      <w:r>
        <w:rPr>
          <w:rFonts w:eastAsia="宋体"/>
          <w:lang w:eastAsia="zh-CN"/>
        </w:rPr>
        <w:t xml:space="preserve">for forward compatibility. In R19 WI, RAN2 </w:t>
      </w:r>
      <w:r w:rsidR="00CC64A5">
        <w:rPr>
          <w:rFonts w:eastAsia="宋体"/>
          <w:lang w:eastAsia="zh-CN"/>
        </w:rPr>
        <w:t>can</w:t>
      </w:r>
      <w:r>
        <w:rPr>
          <w:rFonts w:eastAsia="宋体"/>
          <w:lang w:eastAsia="zh-CN"/>
        </w:rPr>
        <w:t xml:space="preserve"> assume no more than one identifier can be contained in a paging. That means, only one device is supposed to be triggered to perform CFRA. In this case, R2D messages can only be sent to this paged device. </w:t>
      </w:r>
      <w:proofErr w:type="gramStart"/>
      <w:r>
        <w:rPr>
          <w:rFonts w:eastAsia="宋体"/>
          <w:lang w:eastAsia="zh-CN"/>
        </w:rPr>
        <w:t>So</w:t>
      </w:r>
      <w:proofErr w:type="gramEnd"/>
      <w:r>
        <w:rPr>
          <w:rFonts w:eastAsia="宋体"/>
          <w:lang w:eastAsia="zh-CN"/>
        </w:rPr>
        <w:t xml:space="preserve"> there is no need of AS ID for CFRA case</w:t>
      </w:r>
      <w:r w:rsidR="005E5E1C">
        <w:rPr>
          <w:rFonts w:eastAsia="宋体"/>
          <w:lang w:eastAsia="zh-CN"/>
        </w:rPr>
        <w:t>s</w:t>
      </w:r>
      <w:r w:rsidR="00CC64A5">
        <w:rPr>
          <w:rFonts w:eastAsia="宋体"/>
          <w:lang w:eastAsia="zh-CN"/>
        </w:rPr>
        <w:t xml:space="preserve"> to differentiate the devices</w:t>
      </w:r>
      <w:r>
        <w:rPr>
          <w:rFonts w:eastAsia="宋体"/>
          <w:lang w:eastAsia="zh-CN"/>
        </w:rPr>
        <w:t>.</w:t>
      </w:r>
    </w:p>
    <w:p w14:paraId="172C4810" w14:textId="07348BEC" w:rsidR="00A373FA" w:rsidRDefault="00A373FA" w:rsidP="00A373FA">
      <w:pPr>
        <w:pStyle w:val="Proposal-HW"/>
      </w:pPr>
      <w:r>
        <w:t xml:space="preserve">Proposal </w:t>
      </w:r>
      <w:r w:rsidR="00554FEF">
        <w:t>9</w:t>
      </w:r>
      <w:r>
        <w:t>:</w:t>
      </w:r>
      <w:r>
        <w:tab/>
        <w:t>RAN2 assume</w:t>
      </w:r>
      <w:r w:rsidR="000527A1">
        <w:t>s</w:t>
      </w:r>
      <w:r>
        <w:t xml:space="preserve"> there is no need of AS ID for CFRA case (i.e.</w:t>
      </w:r>
      <w:r w:rsidR="00D57CDE">
        <w:t>,</w:t>
      </w:r>
      <w:r>
        <w:t xml:space="preserve"> only single device is handled during the current procedure).</w:t>
      </w:r>
    </w:p>
    <w:p w14:paraId="18D55AEB" w14:textId="04DD8190" w:rsidR="00A373FA" w:rsidRDefault="00A373FA" w:rsidP="00A373FA">
      <w:pPr>
        <w:pStyle w:val="Heading2"/>
        <w:rPr>
          <w:rFonts w:eastAsia="宋体"/>
          <w:lang w:eastAsia="zh-CN"/>
        </w:rPr>
      </w:pPr>
      <w:r>
        <w:rPr>
          <w:rFonts w:eastAsia="宋体"/>
          <w:lang w:eastAsia="zh-CN"/>
        </w:rPr>
        <w:t>2.</w:t>
      </w:r>
      <w:r w:rsidR="002970BB">
        <w:rPr>
          <w:rFonts w:eastAsia="宋体"/>
          <w:lang w:eastAsia="zh-CN"/>
        </w:rPr>
        <w:t>2</w:t>
      </w:r>
      <w:r>
        <w:rPr>
          <w:rFonts w:eastAsia="宋体"/>
          <w:lang w:eastAsia="zh-CN"/>
        </w:rPr>
        <w:tab/>
      </w:r>
      <w:bookmarkStart w:id="9" w:name="OLE_LINK6"/>
      <w:r>
        <w:rPr>
          <w:rFonts w:eastAsia="宋体"/>
          <w:lang w:eastAsia="zh-CN"/>
        </w:rPr>
        <w:t>MAC PDU format design</w:t>
      </w:r>
      <w:r w:rsidR="002970BB">
        <w:rPr>
          <w:rFonts w:eastAsia="宋体"/>
          <w:lang w:eastAsia="zh-CN"/>
        </w:rPr>
        <w:t xml:space="preserve"> principle</w:t>
      </w:r>
      <w:bookmarkEnd w:id="9"/>
    </w:p>
    <w:p w14:paraId="4C0D9953" w14:textId="77777777" w:rsidR="00A373FA" w:rsidRDefault="00A373FA" w:rsidP="00A373FA">
      <w:pPr>
        <w:rPr>
          <w:rFonts w:eastAsia="Malgun Gothic"/>
          <w:lang w:eastAsia="de-DE"/>
        </w:rPr>
      </w:pPr>
      <w:r>
        <w:rPr>
          <w:rFonts w:eastAsia="Malgun Gothic"/>
          <w:lang w:eastAsia="de-DE"/>
        </w:rPr>
        <w:t>In SI, some agreements related to AS protocol stacks and functionalities were made as below:</w:t>
      </w:r>
    </w:p>
    <w:p w14:paraId="40BFE895" w14:textId="77777777" w:rsidR="00A373FA" w:rsidRDefault="00A373FA" w:rsidP="00A373FA">
      <w:pPr>
        <w:pStyle w:val="ListParagraph"/>
        <w:numPr>
          <w:ilvl w:val="0"/>
          <w:numId w:val="32"/>
        </w:numPr>
        <w:ind w:firstLineChars="0"/>
        <w:rPr>
          <w:rFonts w:eastAsia="Malgun Gothic"/>
          <w:lang w:eastAsia="de-DE"/>
        </w:rPr>
      </w:pPr>
      <w:r>
        <w:rPr>
          <w:rFonts w:eastAsia="Malgun Gothic"/>
          <w:lang w:eastAsia="de-DE"/>
        </w:rPr>
        <w:t>Only one L2 AS layer is supported, i.e. A-IoT MAC layer, and there is no RRC layer/PDCP layer/SDAP layer between MAC layer and upper layer (</w:t>
      </w:r>
      <w:proofErr w:type="gramStart"/>
      <w:r>
        <w:rPr>
          <w:rFonts w:eastAsia="Malgun Gothic"/>
          <w:lang w:eastAsia="de-DE"/>
        </w:rPr>
        <w:t>e.g.</w:t>
      </w:r>
      <w:proofErr w:type="gramEnd"/>
      <w:r>
        <w:rPr>
          <w:rFonts w:eastAsia="Malgun Gothic"/>
          <w:lang w:eastAsia="de-DE"/>
        </w:rPr>
        <w:t xml:space="preserve"> A-IoT NAS layer).</w:t>
      </w:r>
    </w:p>
    <w:p w14:paraId="1D4A7765" w14:textId="77777777" w:rsidR="00A373FA" w:rsidRDefault="00A373FA" w:rsidP="00A373FA">
      <w:pPr>
        <w:pStyle w:val="ListParagraph"/>
        <w:numPr>
          <w:ilvl w:val="0"/>
          <w:numId w:val="32"/>
        </w:numPr>
        <w:ind w:firstLineChars="0"/>
        <w:rPr>
          <w:rFonts w:eastAsia="Malgun Gothic"/>
          <w:lang w:eastAsia="de-DE"/>
        </w:rPr>
      </w:pPr>
      <w:r>
        <w:rPr>
          <w:rFonts w:eastAsia="Malgun Gothic"/>
          <w:lang w:eastAsia="de-DE"/>
        </w:rPr>
        <w:t xml:space="preserve">There is no CP/UP protocol stack differentiation on </w:t>
      </w:r>
      <w:proofErr w:type="spellStart"/>
      <w:r>
        <w:rPr>
          <w:rFonts w:eastAsia="Malgun Gothic"/>
          <w:lang w:eastAsia="de-DE"/>
        </w:rPr>
        <w:t>AIoT</w:t>
      </w:r>
      <w:proofErr w:type="spellEnd"/>
      <w:r>
        <w:rPr>
          <w:rFonts w:eastAsia="Malgun Gothic"/>
          <w:lang w:eastAsia="de-DE"/>
        </w:rPr>
        <w:t xml:space="preserve"> interfaces. </w:t>
      </w:r>
    </w:p>
    <w:p w14:paraId="4CD31A4F" w14:textId="77777777" w:rsidR="00A373FA" w:rsidRDefault="00A373FA" w:rsidP="00A373FA">
      <w:pPr>
        <w:rPr>
          <w:rFonts w:eastAsia="Malgun Gothic"/>
          <w:lang w:eastAsia="de-DE"/>
        </w:rPr>
      </w:pPr>
      <w:r>
        <w:rPr>
          <w:rFonts w:eastAsia="Malgun Gothic"/>
          <w:lang w:eastAsia="de-DE"/>
        </w:rPr>
        <w:lastRenderedPageBreak/>
        <w:t xml:space="preserve">It can be easily understood that all the HL AS functionality, </w:t>
      </w:r>
      <w:proofErr w:type="gramStart"/>
      <w:r>
        <w:rPr>
          <w:rFonts w:eastAsia="Malgun Gothic"/>
          <w:lang w:eastAsia="de-DE"/>
        </w:rPr>
        <w:t>i.e.</w:t>
      </w:r>
      <w:proofErr w:type="gramEnd"/>
      <w:r>
        <w:rPr>
          <w:rFonts w:eastAsia="Malgun Gothic"/>
          <w:lang w:eastAsia="de-DE"/>
        </w:rPr>
        <w:t xml:space="preserve"> paging, RACH, segmentation, are to be defined in MAC layer. Therefore, the MAC PDUs need to be defined to carry all essential AS parameters and A-IoT upper layer data/message during those AS procedures. </w:t>
      </w:r>
    </w:p>
    <w:p w14:paraId="59A52084" w14:textId="77777777" w:rsidR="00A373FA" w:rsidRDefault="00A373FA" w:rsidP="00A373FA">
      <w:pPr>
        <w:rPr>
          <w:rFonts w:eastAsia="Malgun Gothic"/>
          <w:lang w:eastAsia="de-DE"/>
        </w:rPr>
      </w:pPr>
      <w:r>
        <w:rPr>
          <w:rFonts w:eastAsia="Malgun Gothic"/>
          <w:lang w:eastAsia="de-DE"/>
        </w:rPr>
        <w:t>In the following table, we summarize the potential MAC PDU and parameters based on the RAN2 SI outcome.</w:t>
      </w:r>
    </w:p>
    <w:p w14:paraId="2EDD3D4C" w14:textId="0BECFEC7" w:rsidR="00A373FA" w:rsidRDefault="00A373FA" w:rsidP="00A373FA">
      <w:pPr>
        <w:pStyle w:val="TH"/>
        <w:rPr>
          <w:rFonts w:eastAsia="Malgun Gothic"/>
          <w:lang w:eastAsia="de-DE"/>
        </w:rPr>
      </w:pPr>
      <w:r>
        <w:rPr>
          <w:rFonts w:eastAsia="Malgun Gothic"/>
          <w:lang w:eastAsia="de-DE"/>
        </w:rPr>
        <w:t>Table 2.</w:t>
      </w:r>
      <w:r w:rsidR="00DC3805">
        <w:rPr>
          <w:rFonts w:eastAsia="Malgun Gothic"/>
          <w:lang w:eastAsia="de-DE"/>
        </w:rPr>
        <w:t>2</w:t>
      </w:r>
      <w:r>
        <w:rPr>
          <w:rFonts w:eastAsia="Malgun Gothic"/>
          <w:lang w:eastAsia="de-DE"/>
        </w:rPr>
        <w:t xml:space="preserve">-1 MAC procedures and corresponding MAC PDUs </w:t>
      </w:r>
    </w:p>
    <w:tbl>
      <w:tblPr>
        <w:tblStyle w:val="TableGrid"/>
        <w:tblW w:w="0" w:type="auto"/>
        <w:tblLook w:val="04A0" w:firstRow="1" w:lastRow="0" w:firstColumn="1" w:lastColumn="0" w:noHBand="0" w:noVBand="1"/>
      </w:tblPr>
      <w:tblGrid>
        <w:gridCol w:w="2716"/>
        <w:gridCol w:w="1428"/>
        <w:gridCol w:w="3391"/>
        <w:gridCol w:w="978"/>
        <w:gridCol w:w="1118"/>
      </w:tblGrid>
      <w:tr w:rsidR="00A373FA" w14:paraId="21C9AC02" w14:textId="77777777" w:rsidTr="00B46E14">
        <w:tc>
          <w:tcPr>
            <w:tcW w:w="0" w:type="auto"/>
          </w:tcPr>
          <w:p w14:paraId="7885622D" w14:textId="77777777" w:rsidR="00A373FA" w:rsidRDefault="00A373FA" w:rsidP="00B46E14">
            <w:pPr>
              <w:spacing w:before="60" w:after="60"/>
              <w:rPr>
                <w:rFonts w:eastAsia="Malgun Gothic"/>
                <w:lang w:eastAsia="de-DE"/>
              </w:rPr>
            </w:pPr>
            <w:r>
              <w:rPr>
                <w:rFonts w:eastAsia="Malgun Gothic"/>
                <w:lang w:eastAsia="de-DE"/>
              </w:rPr>
              <w:t>MAC procedures</w:t>
            </w:r>
          </w:p>
        </w:tc>
        <w:tc>
          <w:tcPr>
            <w:tcW w:w="0" w:type="auto"/>
          </w:tcPr>
          <w:p w14:paraId="301442D2" w14:textId="77777777" w:rsidR="00A373FA" w:rsidRDefault="00A373FA" w:rsidP="00B46E14">
            <w:pPr>
              <w:spacing w:before="60" w:after="60"/>
              <w:rPr>
                <w:rFonts w:eastAsia="Malgun Gothic"/>
                <w:lang w:eastAsia="de-DE"/>
              </w:rPr>
            </w:pPr>
            <w:r>
              <w:rPr>
                <w:rFonts w:eastAsia="Malgun Gothic"/>
                <w:lang w:eastAsia="de-DE"/>
              </w:rPr>
              <w:t>Message/MAC PDU</w:t>
            </w:r>
          </w:p>
        </w:tc>
        <w:tc>
          <w:tcPr>
            <w:tcW w:w="3488" w:type="dxa"/>
          </w:tcPr>
          <w:p w14:paraId="1454507A" w14:textId="77777777" w:rsidR="00A373FA" w:rsidRDefault="00A373FA" w:rsidP="00B46E14">
            <w:pPr>
              <w:spacing w:before="60" w:after="60"/>
              <w:rPr>
                <w:rFonts w:eastAsia="Malgun Gothic"/>
                <w:lang w:eastAsia="de-DE"/>
              </w:rPr>
            </w:pPr>
            <w:r>
              <w:rPr>
                <w:rFonts w:eastAsia="Malgun Gothic"/>
                <w:lang w:eastAsia="de-DE"/>
              </w:rPr>
              <w:t>Message content</w:t>
            </w:r>
          </w:p>
        </w:tc>
        <w:tc>
          <w:tcPr>
            <w:tcW w:w="986" w:type="dxa"/>
          </w:tcPr>
          <w:p w14:paraId="01A0182A" w14:textId="77777777" w:rsidR="00A373FA" w:rsidRDefault="00A373FA" w:rsidP="00B46E14">
            <w:pPr>
              <w:spacing w:before="60" w:after="60"/>
              <w:rPr>
                <w:rFonts w:eastAsia="Malgun Gothic"/>
                <w:lang w:eastAsia="de-DE"/>
              </w:rPr>
            </w:pPr>
            <w:r>
              <w:rPr>
                <w:rFonts w:eastAsia="Malgun Gothic"/>
                <w:lang w:eastAsia="de-DE"/>
              </w:rPr>
              <w:t>PHY channel</w:t>
            </w:r>
          </w:p>
        </w:tc>
        <w:tc>
          <w:tcPr>
            <w:tcW w:w="1127" w:type="dxa"/>
          </w:tcPr>
          <w:p w14:paraId="75CBAD71" w14:textId="77777777" w:rsidR="00A373FA" w:rsidRDefault="00A373FA" w:rsidP="00B46E14">
            <w:pPr>
              <w:spacing w:before="60" w:after="60"/>
              <w:rPr>
                <w:rFonts w:eastAsia="Malgun Gothic"/>
                <w:lang w:eastAsia="de-DE"/>
              </w:rPr>
            </w:pPr>
            <w:r w:rsidRPr="00CA1A12">
              <w:rPr>
                <w:rFonts w:eastAsia="Malgun Gothic"/>
                <w:lang w:eastAsia="de-DE"/>
              </w:rPr>
              <w:t>Virtual cast type</w:t>
            </w:r>
          </w:p>
        </w:tc>
      </w:tr>
      <w:tr w:rsidR="00A373FA" w14:paraId="1A48D20D" w14:textId="77777777" w:rsidTr="00B46E14">
        <w:tc>
          <w:tcPr>
            <w:tcW w:w="0" w:type="auto"/>
          </w:tcPr>
          <w:p w14:paraId="50D89394" w14:textId="77777777" w:rsidR="00A373FA" w:rsidRDefault="00A373FA" w:rsidP="00B46E14">
            <w:pPr>
              <w:spacing w:before="60" w:after="60"/>
              <w:rPr>
                <w:rFonts w:eastAsia="Malgun Gothic"/>
                <w:lang w:eastAsia="de-DE"/>
              </w:rPr>
            </w:pPr>
            <w:r>
              <w:rPr>
                <w:rFonts w:eastAsia="Malgun Gothic"/>
                <w:lang w:eastAsia="de-DE"/>
              </w:rPr>
              <w:t>Paging procedure</w:t>
            </w:r>
          </w:p>
        </w:tc>
        <w:tc>
          <w:tcPr>
            <w:tcW w:w="0" w:type="auto"/>
          </w:tcPr>
          <w:p w14:paraId="1FA28037" w14:textId="77777777" w:rsidR="00A373FA" w:rsidRDefault="00A373FA" w:rsidP="00B46E14">
            <w:pPr>
              <w:spacing w:before="60" w:after="60"/>
              <w:rPr>
                <w:rFonts w:eastAsia="Malgun Gothic"/>
                <w:lang w:eastAsia="de-DE"/>
              </w:rPr>
            </w:pPr>
            <w:r>
              <w:rPr>
                <w:rFonts w:eastAsia="Malgun Gothic"/>
                <w:lang w:eastAsia="de-DE"/>
              </w:rPr>
              <w:t>Paging message</w:t>
            </w:r>
          </w:p>
        </w:tc>
        <w:tc>
          <w:tcPr>
            <w:tcW w:w="3488" w:type="dxa"/>
          </w:tcPr>
          <w:p w14:paraId="381D8397"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 xml:space="preserve">Paging identifier, </w:t>
            </w:r>
          </w:p>
          <w:p w14:paraId="5F4E07E1" w14:textId="1DF6C8A0" w:rsidR="00A373FA" w:rsidRDefault="005A0D4D"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 xml:space="preserve">Retransmission </w:t>
            </w:r>
            <w:r w:rsidR="00A373FA">
              <w:rPr>
                <w:rFonts w:eastAsia="Malgun Gothic"/>
                <w:lang w:eastAsia="de-DE"/>
              </w:rPr>
              <w:t>indication,</w:t>
            </w:r>
          </w:p>
          <w:p w14:paraId="0CF6ABF5" w14:textId="61CCAAFF" w:rsidR="00A373FA" w:rsidRDefault="00A373FA" w:rsidP="009B0F22">
            <w:pPr>
              <w:pStyle w:val="ListParagraph"/>
              <w:numPr>
                <w:ilvl w:val="0"/>
                <w:numId w:val="33"/>
              </w:numPr>
              <w:spacing w:before="60" w:after="60"/>
              <w:ind w:left="357" w:firstLineChars="0" w:hanging="357"/>
              <w:rPr>
                <w:rFonts w:eastAsia="Malgun Gothic"/>
                <w:lang w:eastAsia="de-DE"/>
              </w:rPr>
            </w:pPr>
            <w:r>
              <w:rPr>
                <w:rFonts w:eastAsia="Malgun Gothic"/>
                <w:lang w:eastAsia="de-DE"/>
              </w:rPr>
              <w:t>RA configuration</w:t>
            </w:r>
          </w:p>
        </w:tc>
        <w:tc>
          <w:tcPr>
            <w:tcW w:w="986" w:type="dxa"/>
          </w:tcPr>
          <w:p w14:paraId="6E2F9983" w14:textId="77777777" w:rsidR="00A373FA" w:rsidRDefault="00A373FA" w:rsidP="00B46E14">
            <w:pPr>
              <w:spacing w:before="60" w:after="60"/>
              <w:rPr>
                <w:rFonts w:eastAsia="Malgun Gothic"/>
                <w:lang w:eastAsia="de-DE"/>
              </w:rPr>
            </w:pPr>
            <w:r>
              <w:rPr>
                <w:rFonts w:eastAsia="Malgun Gothic"/>
                <w:lang w:eastAsia="de-DE"/>
              </w:rPr>
              <w:t>PRDCH</w:t>
            </w:r>
          </w:p>
        </w:tc>
        <w:tc>
          <w:tcPr>
            <w:tcW w:w="1127" w:type="dxa"/>
          </w:tcPr>
          <w:p w14:paraId="332129AE" w14:textId="77777777" w:rsidR="00A373FA" w:rsidRDefault="00A373FA" w:rsidP="00B46E14">
            <w:pPr>
              <w:spacing w:before="60" w:after="60"/>
              <w:rPr>
                <w:rFonts w:eastAsia="Malgun Gothic"/>
                <w:lang w:eastAsia="de-DE"/>
              </w:rPr>
            </w:pPr>
            <w:r>
              <w:rPr>
                <w:rFonts w:eastAsia="Malgun Gothic"/>
                <w:lang w:eastAsia="de-DE"/>
              </w:rPr>
              <w:t>Broadcast message</w:t>
            </w:r>
          </w:p>
        </w:tc>
      </w:tr>
      <w:tr w:rsidR="00A373FA" w14:paraId="48FD1982" w14:textId="77777777" w:rsidTr="00B46E14">
        <w:tc>
          <w:tcPr>
            <w:tcW w:w="2828" w:type="dxa"/>
            <w:vMerge w:val="restart"/>
          </w:tcPr>
          <w:p w14:paraId="76AF0E64" w14:textId="77777777" w:rsidR="00A373FA" w:rsidRDefault="00A373FA" w:rsidP="00B46E14">
            <w:pPr>
              <w:spacing w:before="60" w:after="60"/>
              <w:rPr>
                <w:rFonts w:eastAsia="Malgun Gothic"/>
                <w:lang w:eastAsia="de-DE"/>
              </w:rPr>
            </w:pPr>
            <w:r>
              <w:rPr>
                <w:rFonts w:eastAsia="Malgun Gothic"/>
                <w:lang w:eastAsia="de-DE"/>
              </w:rPr>
              <w:t>Random Access procedure</w:t>
            </w:r>
          </w:p>
        </w:tc>
        <w:tc>
          <w:tcPr>
            <w:tcW w:w="0" w:type="auto"/>
          </w:tcPr>
          <w:p w14:paraId="34C81215" w14:textId="77777777" w:rsidR="00A373FA" w:rsidRDefault="00A373FA" w:rsidP="00B46E14">
            <w:pPr>
              <w:spacing w:before="60" w:after="60"/>
              <w:rPr>
                <w:rFonts w:eastAsia="Malgun Gothic"/>
                <w:lang w:eastAsia="de-DE"/>
              </w:rPr>
            </w:pPr>
            <w:r>
              <w:rPr>
                <w:rFonts w:eastAsia="Malgun Gothic"/>
                <w:lang w:eastAsia="de-DE"/>
              </w:rPr>
              <w:t xml:space="preserve">Msg1 </w:t>
            </w:r>
          </w:p>
          <w:p w14:paraId="7A6A7DED" w14:textId="77777777" w:rsidR="00A373FA" w:rsidRDefault="00A373FA" w:rsidP="00B46E14">
            <w:pPr>
              <w:spacing w:before="60" w:after="60"/>
              <w:rPr>
                <w:rFonts w:eastAsia="Malgun Gothic"/>
                <w:lang w:eastAsia="de-DE"/>
              </w:rPr>
            </w:pPr>
          </w:p>
        </w:tc>
        <w:tc>
          <w:tcPr>
            <w:tcW w:w="3488" w:type="dxa"/>
          </w:tcPr>
          <w:p w14:paraId="626DE62E" w14:textId="03C8F15A"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 xml:space="preserve">Random </w:t>
            </w:r>
            <w:r w:rsidR="00830539">
              <w:rPr>
                <w:rFonts w:eastAsia="Malgun Gothic"/>
                <w:lang w:eastAsia="de-DE"/>
              </w:rPr>
              <w:t>ID</w:t>
            </w:r>
            <w:r>
              <w:rPr>
                <w:rFonts w:eastAsia="Malgun Gothic"/>
                <w:lang w:eastAsia="de-DE"/>
              </w:rPr>
              <w:t>,</w:t>
            </w:r>
          </w:p>
          <w:p w14:paraId="2D2460EF"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FFS device ID (pending to discussion on unified solution)</w:t>
            </w:r>
          </w:p>
        </w:tc>
        <w:tc>
          <w:tcPr>
            <w:tcW w:w="986" w:type="dxa"/>
          </w:tcPr>
          <w:p w14:paraId="67A76BB7" w14:textId="77777777" w:rsidR="00A373FA" w:rsidRDefault="00A373FA" w:rsidP="00B46E14">
            <w:pPr>
              <w:spacing w:before="60" w:after="60"/>
              <w:rPr>
                <w:rFonts w:eastAsia="Malgun Gothic"/>
                <w:lang w:eastAsia="de-DE"/>
              </w:rPr>
            </w:pPr>
            <w:r>
              <w:rPr>
                <w:rFonts w:eastAsia="Malgun Gothic"/>
                <w:lang w:eastAsia="de-DE"/>
              </w:rPr>
              <w:t>PDRCH</w:t>
            </w:r>
          </w:p>
        </w:tc>
        <w:tc>
          <w:tcPr>
            <w:tcW w:w="1127" w:type="dxa"/>
          </w:tcPr>
          <w:p w14:paraId="1CDC42D8" w14:textId="77777777" w:rsidR="00A373FA" w:rsidRDefault="00A373FA" w:rsidP="00B46E14">
            <w:pPr>
              <w:spacing w:before="60" w:after="60"/>
              <w:rPr>
                <w:rFonts w:eastAsia="Malgun Gothic"/>
                <w:lang w:eastAsia="de-DE"/>
              </w:rPr>
            </w:pPr>
            <w:r>
              <w:rPr>
                <w:rFonts w:eastAsia="Malgun Gothic"/>
                <w:lang w:eastAsia="de-DE"/>
              </w:rPr>
              <w:t>Device-specific message</w:t>
            </w:r>
          </w:p>
        </w:tc>
      </w:tr>
      <w:tr w:rsidR="00A373FA" w14:paraId="3A771957" w14:textId="77777777" w:rsidTr="00B46E14">
        <w:tc>
          <w:tcPr>
            <w:tcW w:w="2828" w:type="dxa"/>
            <w:vMerge/>
          </w:tcPr>
          <w:p w14:paraId="30C85D2E" w14:textId="77777777" w:rsidR="00A373FA" w:rsidRDefault="00A373FA" w:rsidP="00B46E14">
            <w:pPr>
              <w:spacing w:before="60" w:after="60"/>
              <w:rPr>
                <w:rFonts w:eastAsia="Malgun Gothic"/>
                <w:lang w:eastAsia="de-DE"/>
              </w:rPr>
            </w:pPr>
          </w:p>
        </w:tc>
        <w:tc>
          <w:tcPr>
            <w:tcW w:w="0" w:type="auto"/>
          </w:tcPr>
          <w:p w14:paraId="11AB7618" w14:textId="77777777" w:rsidR="00A373FA" w:rsidRDefault="00A373FA" w:rsidP="00B46E14">
            <w:pPr>
              <w:spacing w:before="60" w:after="60"/>
              <w:rPr>
                <w:rFonts w:eastAsia="Malgun Gothic"/>
                <w:lang w:eastAsia="de-DE"/>
              </w:rPr>
            </w:pPr>
            <w:r>
              <w:rPr>
                <w:rFonts w:eastAsia="Malgun Gothic"/>
                <w:lang w:eastAsia="de-DE"/>
              </w:rPr>
              <w:t>Msg2</w:t>
            </w:r>
          </w:p>
        </w:tc>
        <w:tc>
          <w:tcPr>
            <w:tcW w:w="3488" w:type="dxa"/>
          </w:tcPr>
          <w:p w14:paraId="79DE3C06" w14:textId="4EDFAEB6"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 xml:space="preserve">Echo of random </w:t>
            </w:r>
            <w:r w:rsidR="00830539">
              <w:rPr>
                <w:rFonts w:eastAsia="Malgun Gothic"/>
                <w:lang w:eastAsia="de-DE"/>
              </w:rPr>
              <w:t>ID</w:t>
            </w:r>
            <w:r>
              <w:rPr>
                <w:rFonts w:eastAsia="Malgun Gothic"/>
                <w:lang w:eastAsia="de-DE"/>
              </w:rPr>
              <w:t xml:space="preserve">, </w:t>
            </w:r>
          </w:p>
          <w:p w14:paraId="5DB1B30E" w14:textId="5A789C24" w:rsidR="00A373FA" w:rsidRDefault="005A0D4D"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 xml:space="preserve">Resource </w:t>
            </w:r>
            <w:r w:rsidR="00A373FA">
              <w:rPr>
                <w:rFonts w:eastAsia="Malgun Gothic"/>
                <w:lang w:eastAsia="de-DE"/>
              </w:rPr>
              <w:t>allocation/scheduling info for Msg3 transmission</w:t>
            </w:r>
          </w:p>
        </w:tc>
        <w:tc>
          <w:tcPr>
            <w:tcW w:w="986" w:type="dxa"/>
          </w:tcPr>
          <w:p w14:paraId="052F0A1D" w14:textId="77777777" w:rsidR="00A373FA" w:rsidRDefault="00A373FA" w:rsidP="00B46E14">
            <w:pPr>
              <w:spacing w:before="60" w:after="60"/>
              <w:rPr>
                <w:rFonts w:eastAsia="Malgun Gothic"/>
                <w:lang w:eastAsia="de-DE"/>
              </w:rPr>
            </w:pPr>
            <w:r>
              <w:rPr>
                <w:rFonts w:eastAsia="Malgun Gothic"/>
                <w:lang w:eastAsia="de-DE"/>
              </w:rPr>
              <w:t>PRDCH</w:t>
            </w:r>
          </w:p>
        </w:tc>
        <w:tc>
          <w:tcPr>
            <w:tcW w:w="1127" w:type="dxa"/>
          </w:tcPr>
          <w:p w14:paraId="78A3AED5" w14:textId="77777777" w:rsidR="00A373FA" w:rsidRDefault="00A373FA" w:rsidP="00B46E14">
            <w:pPr>
              <w:spacing w:before="60" w:after="60"/>
              <w:rPr>
                <w:rFonts w:eastAsia="Malgun Gothic"/>
                <w:lang w:eastAsia="de-DE"/>
              </w:rPr>
            </w:pPr>
            <w:r>
              <w:rPr>
                <w:rFonts w:eastAsia="Malgun Gothic"/>
                <w:lang w:eastAsia="de-DE"/>
              </w:rPr>
              <w:t>Broadcast message</w:t>
            </w:r>
          </w:p>
        </w:tc>
      </w:tr>
      <w:tr w:rsidR="00A373FA" w14:paraId="4AEB5C3E" w14:textId="77777777" w:rsidTr="00B46E14">
        <w:tc>
          <w:tcPr>
            <w:tcW w:w="0" w:type="auto"/>
          </w:tcPr>
          <w:p w14:paraId="0613F11B" w14:textId="77777777" w:rsidR="00A373FA" w:rsidRDefault="00A373FA" w:rsidP="00B46E14">
            <w:pPr>
              <w:spacing w:before="60" w:after="60"/>
              <w:rPr>
                <w:rFonts w:eastAsia="Malgun Gothic"/>
                <w:lang w:eastAsia="de-DE"/>
              </w:rPr>
            </w:pPr>
            <w:r>
              <w:rPr>
                <w:rFonts w:eastAsia="Malgun Gothic"/>
                <w:lang w:eastAsia="de-DE"/>
              </w:rPr>
              <w:t>R2D data transfer procedure</w:t>
            </w:r>
          </w:p>
        </w:tc>
        <w:tc>
          <w:tcPr>
            <w:tcW w:w="0" w:type="auto"/>
          </w:tcPr>
          <w:p w14:paraId="46154BC3" w14:textId="77777777" w:rsidR="00A373FA" w:rsidRDefault="00A373FA" w:rsidP="00B46E14">
            <w:pPr>
              <w:spacing w:before="60" w:after="60"/>
              <w:rPr>
                <w:rFonts w:eastAsia="Malgun Gothic"/>
                <w:lang w:eastAsia="de-DE"/>
              </w:rPr>
            </w:pPr>
            <w:r>
              <w:rPr>
                <w:rFonts w:eastAsia="Malgun Gothic"/>
                <w:lang w:eastAsia="de-DE"/>
              </w:rPr>
              <w:t>R2D command message</w:t>
            </w:r>
          </w:p>
        </w:tc>
        <w:tc>
          <w:tcPr>
            <w:tcW w:w="3488" w:type="dxa"/>
          </w:tcPr>
          <w:p w14:paraId="3A083F19" w14:textId="63199DE5" w:rsidR="00A373FA" w:rsidRDefault="0016290F"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A-</w:t>
            </w:r>
            <w:r w:rsidR="00A373FA">
              <w:rPr>
                <w:rFonts w:eastAsia="Malgun Gothic"/>
                <w:lang w:eastAsia="de-DE"/>
              </w:rPr>
              <w:t>IoT upper layer data (</w:t>
            </w:r>
            <w:proofErr w:type="gramStart"/>
            <w:r w:rsidR="00A373FA">
              <w:rPr>
                <w:rFonts w:eastAsia="Malgun Gothic"/>
                <w:lang w:eastAsia="de-DE"/>
              </w:rPr>
              <w:t>i.e.</w:t>
            </w:r>
            <w:proofErr w:type="gramEnd"/>
            <w:r w:rsidR="00A373FA">
              <w:rPr>
                <w:rFonts w:eastAsia="Malgun Gothic"/>
                <w:lang w:eastAsia="de-DE"/>
              </w:rPr>
              <w:t xml:space="preserve"> command),</w:t>
            </w:r>
          </w:p>
          <w:p w14:paraId="696971F4"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FFS AS ID</w:t>
            </w:r>
          </w:p>
        </w:tc>
        <w:tc>
          <w:tcPr>
            <w:tcW w:w="986" w:type="dxa"/>
          </w:tcPr>
          <w:p w14:paraId="0D458F9C" w14:textId="77777777" w:rsidR="00A373FA" w:rsidRDefault="00A373FA" w:rsidP="00B46E14">
            <w:pPr>
              <w:spacing w:before="60" w:after="60"/>
              <w:rPr>
                <w:rFonts w:eastAsia="Malgun Gothic"/>
                <w:lang w:eastAsia="de-DE"/>
              </w:rPr>
            </w:pPr>
            <w:r>
              <w:rPr>
                <w:rFonts w:eastAsia="Malgun Gothic"/>
                <w:lang w:eastAsia="de-DE"/>
              </w:rPr>
              <w:t>PRDCH</w:t>
            </w:r>
          </w:p>
        </w:tc>
        <w:tc>
          <w:tcPr>
            <w:tcW w:w="1127" w:type="dxa"/>
          </w:tcPr>
          <w:p w14:paraId="40A311B6" w14:textId="77777777" w:rsidR="00A373FA" w:rsidRDefault="00A373FA" w:rsidP="00B46E14">
            <w:pPr>
              <w:spacing w:before="60" w:after="60"/>
              <w:rPr>
                <w:rFonts w:eastAsia="Malgun Gothic"/>
                <w:lang w:eastAsia="de-DE"/>
              </w:rPr>
            </w:pPr>
            <w:r>
              <w:rPr>
                <w:rFonts w:eastAsia="Malgun Gothic"/>
                <w:lang w:eastAsia="de-DE"/>
              </w:rPr>
              <w:t>Device-specific message</w:t>
            </w:r>
          </w:p>
        </w:tc>
      </w:tr>
      <w:tr w:rsidR="00A373FA" w14:paraId="6B290143" w14:textId="77777777" w:rsidTr="00B46E14">
        <w:tc>
          <w:tcPr>
            <w:tcW w:w="2828" w:type="dxa"/>
            <w:vMerge w:val="restart"/>
          </w:tcPr>
          <w:p w14:paraId="423E8A4B" w14:textId="77777777" w:rsidR="00A373FA" w:rsidRDefault="00A373FA" w:rsidP="00B46E14">
            <w:pPr>
              <w:spacing w:before="60" w:after="60"/>
              <w:rPr>
                <w:rFonts w:eastAsia="Malgun Gothic"/>
                <w:lang w:eastAsia="de-DE"/>
              </w:rPr>
            </w:pPr>
            <w:r>
              <w:rPr>
                <w:rFonts w:eastAsia="Malgun Gothic"/>
                <w:lang w:eastAsia="de-DE"/>
              </w:rPr>
              <w:t>D2R data transfer procedure</w:t>
            </w:r>
          </w:p>
        </w:tc>
        <w:tc>
          <w:tcPr>
            <w:tcW w:w="0" w:type="auto"/>
          </w:tcPr>
          <w:p w14:paraId="744C3BEE" w14:textId="77777777" w:rsidR="00A373FA" w:rsidRDefault="00A373FA" w:rsidP="00B46E14">
            <w:pPr>
              <w:spacing w:before="60" w:after="60"/>
              <w:rPr>
                <w:rFonts w:eastAsia="Malgun Gothic"/>
                <w:lang w:eastAsia="de-DE"/>
              </w:rPr>
            </w:pPr>
            <w:r>
              <w:rPr>
                <w:rFonts w:eastAsia="Malgun Gothic"/>
                <w:lang w:eastAsia="de-DE"/>
              </w:rPr>
              <w:t>Msg3</w:t>
            </w:r>
          </w:p>
        </w:tc>
        <w:tc>
          <w:tcPr>
            <w:tcW w:w="3488" w:type="dxa"/>
          </w:tcPr>
          <w:p w14:paraId="2BA40DC0" w14:textId="57753E9E" w:rsidR="00A373FA" w:rsidRDefault="0016290F"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A-</w:t>
            </w:r>
            <w:r w:rsidR="00A373FA">
              <w:rPr>
                <w:rFonts w:eastAsia="Malgun Gothic"/>
                <w:lang w:eastAsia="de-DE"/>
              </w:rPr>
              <w:t>IoT upper layer data (</w:t>
            </w:r>
            <w:proofErr w:type="gramStart"/>
            <w:r w:rsidR="00A373FA">
              <w:rPr>
                <w:rFonts w:eastAsia="Malgun Gothic"/>
                <w:lang w:eastAsia="de-DE"/>
              </w:rPr>
              <w:t>i.e.</w:t>
            </w:r>
            <w:proofErr w:type="gramEnd"/>
            <w:r w:rsidR="00A373FA">
              <w:rPr>
                <w:rFonts w:eastAsia="Malgun Gothic"/>
                <w:lang w:eastAsia="de-DE"/>
              </w:rPr>
              <w:t xml:space="preserve"> Device ID),</w:t>
            </w:r>
          </w:p>
          <w:p w14:paraId="4FB054FE"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FFS D2R padding,</w:t>
            </w:r>
          </w:p>
          <w:p w14:paraId="3AB970BC"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FFS AS ID</w:t>
            </w:r>
          </w:p>
        </w:tc>
        <w:tc>
          <w:tcPr>
            <w:tcW w:w="986" w:type="dxa"/>
          </w:tcPr>
          <w:p w14:paraId="7726BBAD" w14:textId="77777777" w:rsidR="00A373FA" w:rsidRDefault="00A373FA" w:rsidP="00B46E14">
            <w:pPr>
              <w:spacing w:before="60" w:after="60"/>
              <w:rPr>
                <w:rFonts w:eastAsia="Malgun Gothic"/>
                <w:lang w:eastAsia="de-DE"/>
              </w:rPr>
            </w:pPr>
            <w:r>
              <w:rPr>
                <w:rFonts w:eastAsia="Malgun Gothic"/>
                <w:lang w:eastAsia="de-DE"/>
              </w:rPr>
              <w:t>PDRCH</w:t>
            </w:r>
          </w:p>
        </w:tc>
        <w:tc>
          <w:tcPr>
            <w:tcW w:w="1127" w:type="dxa"/>
          </w:tcPr>
          <w:p w14:paraId="23FAE4D2" w14:textId="77777777" w:rsidR="00A373FA" w:rsidRDefault="00A373FA" w:rsidP="00B46E14">
            <w:pPr>
              <w:spacing w:before="60" w:after="60"/>
              <w:rPr>
                <w:rFonts w:eastAsia="Malgun Gothic"/>
                <w:lang w:eastAsia="de-DE"/>
              </w:rPr>
            </w:pPr>
            <w:r>
              <w:rPr>
                <w:rFonts w:eastAsia="Malgun Gothic"/>
                <w:lang w:eastAsia="de-DE"/>
              </w:rPr>
              <w:t>Device-specific message</w:t>
            </w:r>
          </w:p>
        </w:tc>
      </w:tr>
      <w:tr w:rsidR="00A373FA" w14:paraId="63BA60F2" w14:textId="77777777" w:rsidTr="00B46E14">
        <w:trPr>
          <w:trHeight w:val="1280"/>
        </w:trPr>
        <w:tc>
          <w:tcPr>
            <w:tcW w:w="2828" w:type="dxa"/>
            <w:vMerge/>
          </w:tcPr>
          <w:p w14:paraId="1F22514A" w14:textId="77777777" w:rsidR="00A373FA" w:rsidRDefault="00A373FA" w:rsidP="00B46E14">
            <w:pPr>
              <w:spacing w:before="60" w:after="60"/>
              <w:rPr>
                <w:rFonts w:eastAsia="Malgun Gothic"/>
                <w:lang w:eastAsia="de-DE"/>
              </w:rPr>
            </w:pPr>
          </w:p>
        </w:tc>
        <w:tc>
          <w:tcPr>
            <w:tcW w:w="0" w:type="auto"/>
          </w:tcPr>
          <w:p w14:paraId="029557BB" w14:textId="77777777" w:rsidR="00A373FA" w:rsidRDefault="00A373FA" w:rsidP="00B46E14">
            <w:pPr>
              <w:spacing w:before="60" w:after="60"/>
              <w:rPr>
                <w:rFonts w:eastAsia="Malgun Gothic"/>
                <w:lang w:eastAsia="de-DE"/>
              </w:rPr>
            </w:pPr>
            <w:r>
              <w:rPr>
                <w:rFonts w:eastAsia="Malgun Gothic"/>
                <w:lang w:eastAsia="de-DE"/>
              </w:rPr>
              <w:t>D2R command response message</w:t>
            </w:r>
          </w:p>
        </w:tc>
        <w:tc>
          <w:tcPr>
            <w:tcW w:w="3488" w:type="dxa"/>
          </w:tcPr>
          <w:p w14:paraId="36535E3A" w14:textId="3389C8A5" w:rsidR="00A373FA" w:rsidRDefault="0016290F"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A-</w:t>
            </w:r>
            <w:r w:rsidR="00A373FA">
              <w:rPr>
                <w:rFonts w:eastAsia="Malgun Gothic"/>
                <w:lang w:eastAsia="de-DE"/>
              </w:rPr>
              <w:t>IoT upper layer data (</w:t>
            </w:r>
            <w:proofErr w:type="gramStart"/>
            <w:r w:rsidR="00A373FA">
              <w:rPr>
                <w:rFonts w:eastAsia="Malgun Gothic"/>
                <w:lang w:eastAsia="de-DE"/>
              </w:rPr>
              <w:t>i.e.</w:t>
            </w:r>
            <w:proofErr w:type="gramEnd"/>
            <w:r w:rsidR="00A373FA">
              <w:rPr>
                <w:rFonts w:eastAsia="Malgun Gothic"/>
                <w:lang w:eastAsia="de-DE"/>
              </w:rPr>
              <w:t xml:space="preserve"> command response),</w:t>
            </w:r>
          </w:p>
          <w:p w14:paraId="3752A0E1"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FFS D2R padding,</w:t>
            </w:r>
          </w:p>
          <w:p w14:paraId="77F29EFE"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FFS AS ID</w:t>
            </w:r>
          </w:p>
        </w:tc>
        <w:tc>
          <w:tcPr>
            <w:tcW w:w="986" w:type="dxa"/>
          </w:tcPr>
          <w:p w14:paraId="31CA6C83" w14:textId="77777777" w:rsidR="00A373FA" w:rsidRDefault="00A373FA" w:rsidP="00B46E14">
            <w:pPr>
              <w:spacing w:before="60" w:after="60"/>
              <w:rPr>
                <w:rFonts w:eastAsia="Malgun Gothic"/>
                <w:lang w:eastAsia="de-DE"/>
              </w:rPr>
            </w:pPr>
            <w:r>
              <w:rPr>
                <w:rFonts w:eastAsia="Malgun Gothic"/>
                <w:lang w:eastAsia="de-DE"/>
              </w:rPr>
              <w:t>PDRCH</w:t>
            </w:r>
          </w:p>
        </w:tc>
        <w:tc>
          <w:tcPr>
            <w:tcW w:w="1127" w:type="dxa"/>
          </w:tcPr>
          <w:p w14:paraId="3DB1A958" w14:textId="77777777" w:rsidR="00A373FA" w:rsidRDefault="00A373FA" w:rsidP="00B46E14">
            <w:pPr>
              <w:spacing w:before="60" w:after="60"/>
              <w:rPr>
                <w:rFonts w:eastAsia="Malgun Gothic"/>
                <w:lang w:eastAsia="de-DE"/>
              </w:rPr>
            </w:pPr>
            <w:r>
              <w:rPr>
                <w:rFonts w:eastAsia="Malgun Gothic"/>
                <w:lang w:eastAsia="de-DE"/>
              </w:rPr>
              <w:t>Device-specific message</w:t>
            </w:r>
          </w:p>
        </w:tc>
      </w:tr>
      <w:tr w:rsidR="00A373FA" w14:paraId="2B6B98F8" w14:textId="77777777" w:rsidTr="00B46E14">
        <w:tc>
          <w:tcPr>
            <w:tcW w:w="2828" w:type="dxa"/>
            <w:vMerge w:val="restart"/>
          </w:tcPr>
          <w:p w14:paraId="002604CD" w14:textId="77777777" w:rsidR="00A373FA" w:rsidRDefault="00A373FA" w:rsidP="00CA1A12">
            <w:pPr>
              <w:spacing w:before="60" w:after="60"/>
              <w:rPr>
                <w:rFonts w:eastAsia="Malgun Gothic"/>
                <w:lang w:eastAsia="de-DE"/>
              </w:rPr>
            </w:pPr>
            <w:r>
              <w:rPr>
                <w:rFonts w:eastAsia="Malgun Gothic"/>
                <w:lang w:eastAsia="de-DE"/>
              </w:rPr>
              <w:t>D2R segmentation procedure</w:t>
            </w:r>
          </w:p>
        </w:tc>
        <w:tc>
          <w:tcPr>
            <w:tcW w:w="0" w:type="auto"/>
          </w:tcPr>
          <w:p w14:paraId="4D92DAA1" w14:textId="77777777" w:rsidR="00A373FA" w:rsidRDefault="00A373FA" w:rsidP="00B46E14">
            <w:pPr>
              <w:spacing w:before="60" w:after="60"/>
              <w:rPr>
                <w:rFonts w:eastAsia="Malgun Gothic"/>
                <w:lang w:eastAsia="de-DE"/>
              </w:rPr>
            </w:pPr>
            <w:r>
              <w:rPr>
                <w:rFonts w:eastAsia="Malgun Gothic"/>
                <w:lang w:eastAsia="de-DE"/>
              </w:rPr>
              <w:t>R2D message for D2R scheduling</w:t>
            </w:r>
          </w:p>
        </w:tc>
        <w:tc>
          <w:tcPr>
            <w:tcW w:w="3488" w:type="dxa"/>
          </w:tcPr>
          <w:p w14:paraId="15DA2823"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Resource allocation/scheduling info for next D2R segment</w:t>
            </w:r>
          </w:p>
        </w:tc>
        <w:tc>
          <w:tcPr>
            <w:tcW w:w="986" w:type="dxa"/>
          </w:tcPr>
          <w:p w14:paraId="6D4279D0" w14:textId="77777777" w:rsidR="00A373FA" w:rsidRDefault="00A373FA" w:rsidP="00B46E14">
            <w:pPr>
              <w:spacing w:before="60" w:after="60"/>
              <w:rPr>
                <w:rFonts w:eastAsia="Malgun Gothic"/>
                <w:lang w:eastAsia="de-DE"/>
              </w:rPr>
            </w:pPr>
            <w:r>
              <w:rPr>
                <w:rFonts w:eastAsia="Malgun Gothic"/>
                <w:lang w:eastAsia="de-DE"/>
              </w:rPr>
              <w:t>PRDCH</w:t>
            </w:r>
          </w:p>
        </w:tc>
        <w:tc>
          <w:tcPr>
            <w:tcW w:w="1127" w:type="dxa"/>
          </w:tcPr>
          <w:p w14:paraId="2A481C1F" w14:textId="77777777" w:rsidR="00A373FA" w:rsidRDefault="00A373FA" w:rsidP="00B46E14">
            <w:pPr>
              <w:spacing w:before="60" w:after="60"/>
              <w:rPr>
                <w:rFonts w:eastAsia="Malgun Gothic"/>
                <w:lang w:eastAsia="de-DE"/>
              </w:rPr>
            </w:pPr>
            <w:r>
              <w:rPr>
                <w:rFonts w:eastAsia="Malgun Gothic"/>
                <w:lang w:eastAsia="de-DE"/>
              </w:rPr>
              <w:t>Device-specific message</w:t>
            </w:r>
          </w:p>
        </w:tc>
      </w:tr>
      <w:tr w:rsidR="00A373FA" w14:paraId="345DA10E" w14:textId="77777777" w:rsidTr="00B46E14">
        <w:tc>
          <w:tcPr>
            <w:tcW w:w="2828" w:type="dxa"/>
            <w:vMerge/>
          </w:tcPr>
          <w:p w14:paraId="59D8356A" w14:textId="77777777" w:rsidR="00A373FA" w:rsidRDefault="00A373FA" w:rsidP="00B46E14">
            <w:pPr>
              <w:spacing w:before="60" w:after="60"/>
              <w:rPr>
                <w:rFonts w:eastAsia="Malgun Gothic"/>
                <w:lang w:eastAsia="de-DE"/>
              </w:rPr>
            </w:pPr>
          </w:p>
        </w:tc>
        <w:tc>
          <w:tcPr>
            <w:tcW w:w="0" w:type="auto"/>
          </w:tcPr>
          <w:p w14:paraId="5685FCBF" w14:textId="77777777" w:rsidR="00A373FA" w:rsidRDefault="00A373FA" w:rsidP="00B46E14">
            <w:pPr>
              <w:spacing w:before="60" w:after="60"/>
              <w:rPr>
                <w:rFonts w:eastAsia="Malgun Gothic"/>
                <w:lang w:eastAsia="de-DE"/>
              </w:rPr>
            </w:pPr>
            <w:r>
              <w:rPr>
                <w:rFonts w:eastAsia="Malgun Gothic"/>
                <w:lang w:eastAsia="de-DE"/>
              </w:rPr>
              <w:t>D2R message for one segment</w:t>
            </w:r>
          </w:p>
        </w:tc>
        <w:tc>
          <w:tcPr>
            <w:tcW w:w="3488" w:type="dxa"/>
          </w:tcPr>
          <w:p w14:paraId="6D3E1209" w14:textId="763E4B9D"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 xml:space="preserve">One </w:t>
            </w:r>
            <w:r w:rsidR="00C37CED">
              <w:rPr>
                <w:rFonts w:eastAsia="Malgun Gothic"/>
                <w:lang w:eastAsia="de-DE"/>
              </w:rPr>
              <w:t xml:space="preserve">segment </w:t>
            </w:r>
            <w:r>
              <w:rPr>
                <w:rFonts w:eastAsia="Malgun Gothic"/>
                <w:lang w:eastAsia="de-DE"/>
              </w:rPr>
              <w:t xml:space="preserve">of A-IoT upper layer data, </w:t>
            </w:r>
          </w:p>
          <w:p w14:paraId="0146DDA2" w14:textId="600AF5EE" w:rsidR="00A373FA" w:rsidRDefault="005A0D4D"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 xml:space="preserve">Segmentation </w:t>
            </w:r>
            <w:r w:rsidR="00A373FA">
              <w:rPr>
                <w:rFonts w:eastAsia="Malgun Gothic"/>
                <w:lang w:eastAsia="de-DE"/>
              </w:rPr>
              <w:t>indication/message size info (if any),</w:t>
            </w:r>
          </w:p>
          <w:p w14:paraId="16B134CB"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FFS D2R padding</w:t>
            </w:r>
          </w:p>
        </w:tc>
        <w:tc>
          <w:tcPr>
            <w:tcW w:w="986" w:type="dxa"/>
          </w:tcPr>
          <w:p w14:paraId="27431848" w14:textId="77777777" w:rsidR="00A373FA" w:rsidRDefault="00A373FA" w:rsidP="00B46E14">
            <w:pPr>
              <w:spacing w:before="60" w:after="60"/>
              <w:rPr>
                <w:rFonts w:eastAsia="Malgun Gothic"/>
                <w:lang w:eastAsia="de-DE"/>
              </w:rPr>
            </w:pPr>
            <w:r>
              <w:rPr>
                <w:rFonts w:eastAsia="Malgun Gothic"/>
                <w:lang w:eastAsia="de-DE"/>
              </w:rPr>
              <w:t>PDRCH</w:t>
            </w:r>
          </w:p>
        </w:tc>
        <w:tc>
          <w:tcPr>
            <w:tcW w:w="1127" w:type="dxa"/>
          </w:tcPr>
          <w:p w14:paraId="54073A8A" w14:textId="77777777" w:rsidR="00A373FA" w:rsidRDefault="00A373FA" w:rsidP="00B46E14">
            <w:pPr>
              <w:spacing w:before="60" w:after="60"/>
              <w:rPr>
                <w:rFonts w:eastAsia="Malgun Gothic"/>
                <w:lang w:eastAsia="de-DE"/>
              </w:rPr>
            </w:pPr>
            <w:r>
              <w:rPr>
                <w:rFonts w:eastAsia="Malgun Gothic"/>
                <w:lang w:eastAsia="de-DE"/>
              </w:rPr>
              <w:t>Device-specific message</w:t>
            </w:r>
          </w:p>
        </w:tc>
      </w:tr>
      <w:tr w:rsidR="00A373FA" w14:paraId="0575E443" w14:textId="77777777" w:rsidTr="00B46E14">
        <w:tc>
          <w:tcPr>
            <w:tcW w:w="0" w:type="auto"/>
          </w:tcPr>
          <w:p w14:paraId="06F85AE0" w14:textId="77777777" w:rsidR="00A373FA" w:rsidRDefault="00A373FA" w:rsidP="00B46E14">
            <w:pPr>
              <w:spacing w:before="60" w:after="60"/>
              <w:rPr>
                <w:rFonts w:eastAsia="Malgun Gothic"/>
                <w:lang w:eastAsia="de-DE"/>
              </w:rPr>
            </w:pPr>
            <w:r>
              <w:rPr>
                <w:rFonts w:eastAsia="Malgun Gothic"/>
                <w:lang w:eastAsia="de-DE"/>
              </w:rPr>
              <w:t>Failure/success indication</w:t>
            </w:r>
          </w:p>
        </w:tc>
        <w:tc>
          <w:tcPr>
            <w:tcW w:w="0" w:type="auto"/>
          </w:tcPr>
          <w:p w14:paraId="00C2ED1D" w14:textId="77777777" w:rsidR="00A373FA" w:rsidRDefault="00A373FA" w:rsidP="00B46E14">
            <w:pPr>
              <w:spacing w:before="60" w:after="60"/>
              <w:rPr>
                <w:rFonts w:eastAsia="Malgun Gothic"/>
                <w:lang w:eastAsia="de-DE"/>
              </w:rPr>
            </w:pPr>
            <w:r>
              <w:rPr>
                <w:rFonts w:eastAsia="Malgun Gothic"/>
                <w:lang w:eastAsia="de-DE"/>
              </w:rPr>
              <w:t>R2D ACK/NACK indication</w:t>
            </w:r>
          </w:p>
        </w:tc>
        <w:tc>
          <w:tcPr>
            <w:tcW w:w="3488" w:type="dxa"/>
          </w:tcPr>
          <w:p w14:paraId="510F2BAE"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AS ID,</w:t>
            </w:r>
          </w:p>
          <w:p w14:paraId="4E0B8A41" w14:textId="77777777" w:rsidR="00A373FA" w:rsidRDefault="00A373FA" w:rsidP="00A373FA">
            <w:pPr>
              <w:pStyle w:val="ListParagraph"/>
              <w:numPr>
                <w:ilvl w:val="0"/>
                <w:numId w:val="33"/>
              </w:numPr>
              <w:spacing w:before="60" w:after="60"/>
              <w:ind w:left="357" w:firstLineChars="0" w:hanging="357"/>
              <w:rPr>
                <w:rFonts w:eastAsia="Malgun Gothic"/>
                <w:lang w:eastAsia="de-DE"/>
              </w:rPr>
            </w:pPr>
            <w:r>
              <w:rPr>
                <w:rFonts w:eastAsia="Malgun Gothic"/>
                <w:lang w:eastAsia="de-DE"/>
              </w:rPr>
              <w:t>ACK/NACK indication</w:t>
            </w:r>
          </w:p>
        </w:tc>
        <w:tc>
          <w:tcPr>
            <w:tcW w:w="986" w:type="dxa"/>
          </w:tcPr>
          <w:p w14:paraId="2BC3AEF7" w14:textId="77777777" w:rsidR="00A373FA" w:rsidRDefault="00A373FA" w:rsidP="00B46E14">
            <w:pPr>
              <w:spacing w:before="60" w:after="60"/>
              <w:rPr>
                <w:rFonts w:eastAsia="Malgun Gothic"/>
                <w:lang w:eastAsia="de-DE"/>
              </w:rPr>
            </w:pPr>
            <w:r>
              <w:rPr>
                <w:rFonts w:eastAsia="Malgun Gothic"/>
                <w:lang w:eastAsia="de-DE"/>
              </w:rPr>
              <w:t>PRDCH</w:t>
            </w:r>
          </w:p>
        </w:tc>
        <w:tc>
          <w:tcPr>
            <w:tcW w:w="1127" w:type="dxa"/>
          </w:tcPr>
          <w:p w14:paraId="0D1BFAEC" w14:textId="4EE7BB86" w:rsidR="00A373FA" w:rsidRDefault="00A373FA" w:rsidP="00C37CED">
            <w:pPr>
              <w:spacing w:before="60" w:after="60"/>
              <w:rPr>
                <w:rFonts w:eastAsia="Malgun Gothic"/>
                <w:lang w:eastAsia="de-DE"/>
              </w:rPr>
            </w:pPr>
            <w:r w:rsidRPr="00CA1A12">
              <w:rPr>
                <w:rFonts w:eastAsia="Malgun Gothic"/>
                <w:lang w:eastAsia="de-DE"/>
              </w:rPr>
              <w:t>Broadcast</w:t>
            </w:r>
            <w:r w:rsidRPr="00830539">
              <w:rPr>
                <w:rFonts w:eastAsia="Malgun Gothic"/>
                <w:lang w:eastAsia="de-DE"/>
              </w:rPr>
              <w:t xml:space="preserve"> message</w:t>
            </w:r>
            <w:r w:rsidR="00C37CED">
              <w:rPr>
                <w:rFonts w:eastAsia="Malgun Gothic"/>
                <w:lang w:eastAsia="de-DE"/>
              </w:rPr>
              <w:t xml:space="preserve"> (TBD)</w:t>
            </w:r>
          </w:p>
        </w:tc>
      </w:tr>
      <w:tr w:rsidR="00A373FA" w14:paraId="4B229AAE" w14:textId="77777777" w:rsidTr="00B46E14">
        <w:tc>
          <w:tcPr>
            <w:tcW w:w="0" w:type="auto"/>
          </w:tcPr>
          <w:p w14:paraId="16C29E7B" w14:textId="77777777" w:rsidR="00A373FA" w:rsidRDefault="00A373FA" w:rsidP="00B46E14">
            <w:pPr>
              <w:spacing w:before="60" w:after="60"/>
              <w:rPr>
                <w:rFonts w:eastAsia="Malgun Gothic"/>
                <w:lang w:eastAsia="de-DE"/>
              </w:rPr>
            </w:pPr>
            <w:r>
              <w:rPr>
                <w:rFonts w:eastAsia="Malgun Gothic"/>
                <w:lang w:eastAsia="de-DE"/>
              </w:rPr>
              <w:t>Others if any</w:t>
            </w:r>
          </w:p>
        </w:tc>
        <w:tc>
          <w:tcPr>
            <w:tcW w:w="0" w:type="auto"/>
          </w:tcPr>
          <w:p w14:paraId="43469ABE" w14:textId="77777777" w:rsidR="00A373FA" w:rsidRDefault="00A373FA" w:rsidP="00B46E14">
            <w:pPr>
              <w:spacing w:before="60" w:after="60"/>
              <w:rPr>
                <w:rFonts w:eastAsia="Malgun Gothic"/>
                <w:lang w:eastAsia="de-DE"/>
              </w:rPr>
            </w:pPr>
            <w:r>
              <w:rPr>
                <w:rFonts w:eastAsia="Malgun Gothic"/>
                <w:lang w:eastAsia="de-DE"/>
              </w:rPr>
              <w:t>…</w:t>
            </w:r>
          </w:p>
        </w:tc>
        <w:tc>
          <w:tcPr>
            <w:tcW w:w="3488" w:type="dxa"/>
          </w:tcPr>
          <w:p w14:paraId="06AB3E7F" w14:textId="77777777" w:rsidR="00A373FA" w:rsidRDefault="00A373FA" w:rsidP="00B46E14">
            <w:pPr>
              <w:spacing w:before="60" w:after="60"/>
              <w:rPr>
                <w:rFonts w:eastAsia="Malgun Gothic"/>
                <w:lang w:eastAsia="de-DE"/>
              </w:rPr>
            </w:pPr>
            <w:r>
              <w:rPr>
                <w:rFonts w:eastAsia="Malgun Gothic"/>
                <w:lang w:eastAsia="de-DE"/>
              </w:rPr>
              <w:t>…</w:t>
            </w:r>
          </w:p>
        </w:tc>
        <w:tc>
          <w:tcPr>
            <w:tcW w:w="986" w:type="dxa"/>
          </w:tcPr>
          <w:p w14:paraId="72894EF2" w14:textId="77777777" w:rsidR="00A373FA" w:rsidRDefault="00A373FA" w:rsidP="00B46E14">
            <w:pPr>
              <w:spacing w:before="60" w:after="60"/>
              <w:rPr>
                <w:rFonts w:eastAsia="Malgun Gothic"/>
                <w:lang w:eastAsia="de-DE"/>
              </w:rPr>
            </w:pPr>
            <w:r>
              <w:rPr>
                <w:rFonts w:eastAsia="Malgun Gothic"/>
                <w:lang w:eastAsia="de-DE"/>
              </w:rPr>
              <w:t>…</w:t>
            </w:r>
          </w:p>
        </w:tc>
        <w:tc>
          <w:tcPr>
            <w:tcW w:w="1127" w:type="dxa"/>
          </w:tcPr>
          <w:p w14:paraId="18A69EB1" w14:textId="77777777" w:rsidR="00A373FA" w:rsidRDefault="00A373FA" w:rsidP="00B46E14">
            <w:pPr>
              <w:spacing w:before="60" w:after="60"/>
              <w:rPr>
                <w:rFonts w:eastAsia="Malgun Gothic"/>
                <w:lang w:eastAsia="de-DE"/>
              </w:rPr>
            </w:pPr>
            <w:r>
              <w:rPr>
                <w:rFonts w:eastAsia="Malgun Gothic"/>
                <w:lang w:eastAsia="de-DE"/>
              </w:rPr>
              <w:t>…</w:t>
            </w:r>
          </w:p>
        </w:tc>
      </w:tr>
    </w:tbl>
    <w:p w14:paraId="361EC5D7" w14:textId="1F899809" w:rsidR="00B24CA0" w:rsidRDefault="008F1B73" w:rsidP="00A373FA">
      <w:pPr>
        <w:rPr>
          <w:rFonts w:eastAsia="Malgun Gothic"/>
          <w:lang w:eastAsia="de-DE"/>
        </w:rPr>
      </w:pPr>
      <w:r>
        <w:rPr>
          <w:rFonts w:eastAsia="Malgun Gothic"/>
          <w:lang w:eastAsia="de-DE"/>
        </w:rPr>
        <w:t>For the A-IoT MAC PDU format (</w:t>
      </w:r>
      <w:proofErr w:type="gramStart"/>
      <w:r>
        <w:rPr>
          <w:rFonts w:eastAsia="Malgun Gothic"/>
          <w:lang w:eastAsia="de-DE"/>
        </w:rPr>
        <w:t>i.e.</w:t>
      </w:r>
      <w:proofErr w:type="gramEnd"/>
      <w:r>
        <w:rPr>
          <w:rFonts w:eastAsia="Malgun Gothic"/>
          <w:lang w:eastAsia="de-DE"/>
        </w:rPr>
        <w:t xml:space="preserve"> how to carry all above parameters in A-IoT MAC PDUs), </w:t>
      </w:r>
      <w:r w:rsidR="00B24CA0">
        <w:rPr>
          <w:rFonts w:eastAsia="Malgun Gothic"/>
          <w:lang w:eastAsia="de-DE"/>
        </w:rPr>
        <w:t xml:space="preserve">the most fundamental principle should be </w:t>
      </w:r>
      <w:r w:rsidR="00BC367E">
        <w:rPr>
          <w:rFonts w:eastAsia="Malgun Gothic"/>
          <w:lang w:eastAsia="de-DE"/>
        </w:rPr>
        <w:t xml:space="preserve">to make it </w:t>
      </w:r>
      <w:r w:rsidR="00B24CA0">
        <w:rPr>
          <w:rFonts w:eastAsia="Malgun Gothic"/>
          <w:lang w:eastAsia="de-DE"/>
        </w:rPr>
        <w:t>as simple as possible</w:t>
      </w:r>
      <w:r w:rsidR="000A360C">
        <w:rPr>
          <w:rFonts w:eastAsia="Malgun Gothic"/>
          <w:lang w:eastAsia="de-DE"/>
        </w:rPr>
        <w:t>,</w:t>
      </w:r>
      <w:r w:rsidR="00B24CA0">
        <w:rPr>
          <w:rFonts w:eastAsia="Malgun Gothic"/>
          <w:lang w:eastAsia="de-DE"/>
        </w:rPr>
        <w:t xml:space="preserve"> taking into account device processing complexity, AS signalling overhead, as well as specification efforts.</w:t>
      </w:r>
    </w:p>
    <w:p w14:paraId="4486E809" w14:textId="1296207B" w:rsidR="00B24CA0" w:rsidRDefault="00B24CA0" w:rsidP="0086111E">
      <w:pPr>
        <w:pStyle w:val="Proposal-HW"/>
        <w:ind w:left="1268" w:hanging="1268"/>
        <w:rPr>
          <w:rFonts w:eastAsia="Malgun Gothic"/>
        </w:rPr>
      </w:pPr>
      <w:r>
        <w:rPr>
          <w:rFonts w:eastAsia="Malgun Gothic"/>
        </w:rPr>
        <w:t xml:space="preserve">Proposal </w:t>
      </w:r>
      <w:r w:rsidR="00554FEF">
        <w:rPr>
          <w:rFonts w:eastAsia="Malgun Gothic"/>
        </w:rPr>
        <w:t>10</w:t>
      </w:r>
      <w:r>
        <w:rPr>
          <w:rFonts w:eastAsia="Malgun Gothic"/>
        </w:rPr>
        <w:t>:</w:t>
      </w:r>
      <w:r>
        <w:rPr>
          <w:rFonts w:eastAsia="Malgun Gothic"/>
        </w:rPr>
        <w:tab/>
      </w:r>
      <w:r w:rsidR="00E617A1">
        <w:rPr>
          <w:rFonts w:eastAsia="Malgun Gothic"/>
        </w:rPr>
        <w:t>RAN2 should strive for the s</w:t>
      </w:r>
      <w:r w:rsidR="00BC367E">
        <w:rPr>
          <w:rFonts w:eastAsia="Malgun Gothic"/>
        </w:rPr>
        <w:t xml:space="preserve">imple A-IoT MAC PDU format, </w:t>
      </w:r>
      <w:r w:rsidR="00F157BF">
        <w:rPr>
          <w:rFonts w:eastAsia="Malgun Gothic"/>
        </w:rPr>
        <w:t xml:space="preserve">considering </w:t>
      </w:r>
      <w:r w:rsidR="00BC367E">
        <w:rPr>
          <w:rFonts w:eastAsia="Malgun Gothic"/>
        </w:rPr>
        <w:t xml:space="preserve">device processing complexity, AS signalling overhead, </w:t>
      </w:r>
      <w:r w:rsidR="006822C4">
        <w:rPr>
          <w:rFonts w:eastAsia="Malgun Gothic"/>
        </w:rPr>
        <w:t>and</w:t>
      </w:r>
      <w:r w:rsidR="00BC367E">
        <w:rPr>
          <w:rFonts w:eastAsia="Malgun Gothic"/>
        </w:rPr>
        <w:t xml:space="preserve"> specification efforts</w:t>
      </w:r>
      <w:r w:rsidR="00285960">
        <w:rPr>
          <w:rFonts w:eastAsia="Malgun Gothic"/>
        </w:rPr>
        <w:t>.</w:t>
      </w:r>
    </w:p>
    <w:p w14:paraId="728A5785" w14:textId="6AD6E60B" w:rsidR="008F1B73" w:rsidRDefault="00B24CA0" w:rsidP="00A373FA">
      <w:pPr>
        <w:rPr>
          <w:rFonts w:eastAsia="Malgun Gothic"/>
          <w:lang w:eastAsia="de-DE"/>
        </w:rPr>
      </w:pPr>
      <w:r>
        <w:rPr>
          <w:rFonts w:eastAsia="Malgun Gothic"/>
          <w:lang w:eastAsia="de-DE"/>
        </w:rPr>
        <w:t xml:space="preserve">For the detailed design, </w:t>
      </w:r>
      <w:r w:rsidR="008F1B73">
        <w:rPr>
          <w:rFonts w:eastAsia="Malgun Gothic"/>
          <w:lang w:eastAsia="de-DE"/>
        </w:rPr>
        <w:t xml:space="preserve">there are two directions. </w:t>
      </w:r>
    </w:p>
    <w:p w14:paraId="278A7D61" w14:textId="7D968814" w:rsidR="00BC367E" w:rsidRDefault="008F1B73" w:rsidP="0006698E">
      <w:pPr>
        <w:rPr>
          <w:rFonts w:eastAsia="Malgun Gothic"/>
          <w:lang w:eastAsia="de-DE"/>
        </w:rPr>
      </w:pPr>
      <w:r>
        <w:rPr>
          <w:rFonts w:eastAsia="Malgun Gothic"/>
          <w:lang w:eastAsia="de-DE"/>
        </w:rPr>
        <w:lastRenderedPageBreak/>
        <w:t xml:space="preserve">1. </w:t>
      </w:r>
      <w:r w:rsidRPr="0086111E">
        <w:rPr>
          <w:rFonts w:eastAsia="Malgun Gothic"/>
          <w:b/>
          <w:bCs/>
          <w:lang w:eastAsia="de-DE"/>
        </w:rPr>
        <w:t>RFID</w:t>
      </w:r>
      <w:r w:rsidR="0006698E" w:rsidRPr="0086111E">
        <w:rPr>
          <w:rFonts w:eastAsia="Malgun Gothic"/>
          <w:b/>
          <w:bCs/>
          <w:lang w:eastAsia="de-DE"/>
        </w:rPr>
        <w:t>-</w:t>
      </w:r>
      <w:r w:rsidRPr="0086111E">
        <w:rPr>
          <w:rFonts w:eastAsia="Malgun Gothic"/>
          <w:b/>
          <w:bCs/>
          <w:lang w:eastAsia="de-DE"/>
        </w:rPr>
        <w:t>like MAC PDU format</w:t>
      </w:r>
      <w:r w:rsidR="0006698E">
        <w:rPr>
          <w:rFonts w:eastAsia="Malgun Gothic"/>
          <w:lang w:eastAsia="de-DE"/>
        </w:rPr>
        <w:t xml:space="preserve">, which means </w:t>
      </w:r>
      <w:r w:rsidR="0055304C">
        <w:rPr>
          <w:rFonts w:eastAsia="Malgun Gothic"/>
          <w:lang w:eastAsia="de-DE"/>
        </w:rPr>
        <w:t>each</w:t>
      </w:r>
      <w:r w:rsidR="0006698E">
        <w:rPr>
          <w:rFonts w:eastAsia="Malgun Gothic"/>
          <w:lang w:eastAsia="de-DE"/>
        </w:rPr>
        <w:t xml:space="preserve"> message</w:t>
      </w:r>
      <w:r w:rsidR="0055304C">
        <w:rPr>
          <w:rFonts w:eastAsia="Malgun Gothic"/>
          <w:lang w:eastAsia="de-DE"/>
        </w:rPr>
        <w:t xml:space="preserve"> </w:t>
      </w:r>
      <w:r w:rsidR="0006698E">
        <w:rPr>
          <w:rFonts w:eastAsia="Malgun Gothic"/>
          <w:lang w:eastAsia="de-DE"/>
        </w:rPr>
        <w:t>(</w:t>
      </w:r>
      <w:proofErr w:type="gramStart"/>
      <w:r w:rsidR="0006698E">
        <w:rPr>
          <w:rFonts w:eastAsia="Malgun Gothic"/>
          <w:lang w:eastAsia="de-DE"/>
        </w:rPr>
        <w:t>e.g.</w:t>
      </w:r>
      <w:proofErr w:type="gramEnd"/>
      <w:r w:rsidR="0006698E">
        <w:rPr>
          <w:rFonts w:eastAsia="Malgun Gothic"/>
          <w:lang w:eastAsia="de-DE"/>
        </w:rPr>
        <w:t xml:space="preserve"> Interrogator Command) </w:t>
      </w:r>
      <w:r w:rsidR="0055304C">
        <w:rPr>
          <w:rFonts w:eastAsia="Malgun Gothic"/>
          <w:lang w:eastAsia="de-DE"/>
        </w:rPr>
        <w:t>consists of multiple</w:t>
      </w:r>
      <w:r w:rsidR="0006698E">
        <w:rPr>
          <w:rFonts w:eastAsia="Malgun Gothic"/>
          <w:lang w:eastAsia="de-DE"/>
        </w:rPr>
        <w:t xml:space="preserve"> specified fields</w:t>
      </w:r>
      <w:r w:rsidR="002947A6">
        <w:rPr>
          <w:rFonts w:eastAsia="Malgun Gothic"/>
          <w:lang w:eastAsia="de-DE"/>
        </w:rPr>
        <w:t>,</w:t>
      </w:r>
      <w:r w:rsidR="0055304C">
        <w:rPr>
          <w:rFonts w:eastAsia="Malgun Gothic"/>
          <w:lang w:eastAsia="de-DE"/>
        </w:rPr>
        <w:t xml:space="preserve"> e.g. Command Code</w:t>
      </w:r>
      <w:r w:rsidR="002947A6">
        <w:rPr>
          <w:rFonts w:eastAsia="Malgun Gothic"/>
          <w:lang w:eastAsia="de-DE"/>
        </w:rPr>
        <w:t xml:space="preserve"> (acting like a header)</w:t>
      </w:r>
      <w:r w:rsidR="0055304C">
        <w:rPr>
          <w:rFonts w:eastAsia="Malgun Gothic"/>
          <w:lang w:eastAsia="de-DE"/>
        </w:rPr>
        <w:t>, Length</w:t>
      </w:r>
      <w:r w:rsidR="0006698E">
        <w:rPr>
          <w:rFonts w:eastAsia="Malgun Gothic"/>
          <w:lang w:eastAsia="de-DE"/>
        </w:rPr>
        <w:t>. The description of each field is clearly specified (</w:t>
      </w:r>
      <w:proofErr w:type="gramStart"/>
      <w:r w:rsidR="0006698E">
        <w:rPr>
          <w:rFonts w:eastAsia="Malgun Gothic"/>
          <w:lang w:eastAsia="de-DE"/>
        </w:rPr>
        <w:t>e.g.</w:t>
      </w:r>
      <w:proofErr w:type="gramEnd"/>
      <w:r w:rsidR="0006698E">
        <w:rPr>
          <w:rFonts w:eastAsia="Malgun Gothic"/>
          <w:lang w:eastAsia="de-DE"/>
        </w:rPr>
        <w:t xml:space="preserve"> captured in a table). For instance, the format of </w:t>
      </w:r>
      <w:r w:rsidR="0006698E" w:rsidRPr="0006698E">
        <w:rPr>
          <w:rFonts w:eastAsia="Malgun Gothic"/>
          <w:b/>
          <w:bCs/>
          <w:i/>
          <w:iCs/>
          <w:lang w:eastAsia="de-DE"/>
        </w:rPr>
        <w:t>Select</w:t>
      </w:r>
      <w:r w:rsidR="0006698E">
        <w:rPr>
          <w:rFonts w:eastAsia="Malgun Gothic"/>
          <w:lang w:eastAsia="de-DE"/>
        </w:rPr>
        <w:t xml:space="preserve"> command can be found in </w:t>
      </w:r>
      <w:r w:rsidR="0055304C">
        <w:rPr>
          <w:rFonts w:eastAsia="Malgun Gothic"/>
          <w:lang w:eastAsia="de-DE"/>
        </w:rPr>
        <w:t>the following t</w:t>
      </w:r>
      <w:r w:rsidR="0006698E">
        <w:rPr>
          <w:rFonts w:eastAsia="Malgun Gothic"/>
          <w:lang w:eastAsia="de-DE"/>
        </w:rPr>
        <w:t xml:space="preserve">able </w:t>
      </w:r>
      <w:r w:rsidR="0006698E">
        <w:t>in EPC™ Radio-Frequency Identity Protocols Generation-2 UHF RFID Standard</w:t>
      </w:r>
      <w:r w:rsidR="0006698E">
        <w:rPr>
          <w:rFonts w:eastAsia="Malgun Gothic"/>
          <w:lang w:eastAsia="de-DE"/>
        </w:rPr>
        <w:t>.</w:t>
      </w:r>
    </w:p>
    <w:tbl>
      <w:tblPr>
        <w:tblStyle w:val="TableGrid"/>
        <w:tblW w:w="0" w:type="auto"/>
        <w:tblLook w:val="04A0" w:firstRow="1" w:lastRow="0" w:firstColumn="1" w:lastColumn="0" w:noHBand="0" w:noVBand="1"/>
      </w:tblPr>
      <w:tblGrid>
        <w:gridCol w:w="9631"/>
      </w:tblGrid>
      <w:tr w:rsidR="00BC367E" w14:paraId="3550ED44" w14:textId="77777777" w:rsidTr="00BC367E">
        <w:tc>
          <w:tcPr>
            <w:tcW w:w="9631" w:type="dxa"/>
          </w:tcPr>
          <w:p w14:paraId="55224827" w14:textId="1522BE3D" w:rsidR="00BC367E" w:rsidRDefault="00BC367E" w:rsidP="0006698E">
            <w:pPr>
              <w:rPr>
                <w:lang w:val="x-none"/>
              </w:rPr>
            </w:pPr>
            <w:r>
              <w:rPr>
                <w:rFonts w:eastAsia="Malgun Gothic"/>
                <w:lang w:eastAsia="de-DE"/>
              </w:rPr>
              <w:t>E</w:t>
            </w:r>
            <w:r w:rsidRPr="00BC367E">
              <w:rPr>
                <w:rFonts w:eastAsia="Malgun Gothic"/>
                <w:lang w:eastAsia="de-DE"/>
              </w:rPr>
              <w:t>xcerpt</w:t>
            </w:r>
            <w:r>
              <w:rPr>
                <w:rFonts w:eastAsia="Malgun Gothic"/>
                <w:lang w:eastAsia="de-DE"/>
              </w:rPr>
              <w:t xml:space="preserve"> from </w:t>
            </w:r>
            <w:r>
              <w:t>EPC™ Radio-Frequency Identity Protocols Generation-2 UHF RFID Standard</w:t>
            </w:r>
          </w:p>
          <w:p w14:paraId="0CEE842A" w14:textId="0F06532F" w:rsidR="00BC367E" w:rsidRPr="00BC367E" w:rsidRDefault="00BC367E" w:rsidP="0006698E">
            <w:pPr>
              <w:rPr>
                <w:rFonts w:eastAsia="Malgun Gothic"/>
                <w:lang w:val="x-none" w:eastAsia="de-DE"/>
              </w:rPr>
            </w:pPr>
            <w:r>
              <w:rPr>
                <w:noProof/>
              </w:rPr>
              <w:drawing>
                <wp:inline distT="0" distB="0" distL="0" distR="0" wp14:anchorId="00B1F909" wp14:editId="46AB8245">
                  <wp:extent cx="2928324" cy="2778582"/>
                  <wp:effectExtent l="0" t="0" r="5715" b="317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37022" cy="2786835"/>
                          </a:xfrm>
                          <a:prstGeom prst="rect">
                            <a:avLst/>
                          </a:prstGeom>
                        </pic:spPr>
                      </pic:pic>
                    </a:graphicData>
                  </a:graphic>
                </wp:inline>
              </w:drawing>
            </w:r>
          </w:p>
        </w:tc>
      </w:tr>
    </w:tbl>
    <w:p w14:paraId="6AB11A7E" w14:textId="41B8515E" w:rsidR="002D0874" w:rsidRDefault="002D0874" w:rsidP="00CA1A12">
      <w:pPr>
        <w:rPr>
          <w:rFonts w:eastAsia="Malgun Gothic"/>
          <w:lang w:eastAsia="de-DE"/>
        </w:rPr>
      </w:pPr>
    </w:p>
    <w:p w14:paraId="21EB093E" w14:textId="298902B4" w:rsidR="008F1B73" w:rsidRDefault="0006698E" w:rsidP="00A373FA">
      <w:pPr>
        <w:rPr>
          <w:lang w:eastAsia="ko-KR"/>
        </w:rPr>
      </w:pPr>
      <w:r>
        <w:rPr>
          <w:rFonts w:eastAsia="Malgun Gothic"/>
          <w:lang w:eastAsia="de-DE"/>
        </w:rPr>
        <w:t xml:space="preserve">2. </w:t>
      </w:r>
      <w:r w:rsidRPr="0086111E">
        <w:rPr>
          <w:rFonts w:eastAsia="Malgun Gothic"/>
          <w:b/>
          <w:bCs/>
          <w:lang w:eastAsia="de-DE"/>
        </w:rPr>
        <w:t>NR-like MAC PDU format</w:t>
      </w:r>
      <w:r w:rsidR="00BE6A6A">
        <w:rPr>
          <w:rFonts w:eastAsia="Malgun Gothic"/>
          <w:lang w:eastAsia="de-DE"/>
        </w:rPr>
        <w:t xml:space="preserve">, which means one MAC PDU consists of one or more MAC </w:t>
      </w:r>
      <w:proofErr w:type="spellStart"/>
      <w:r w:rsidR="00BE6A6A">
        <w:rPr>
          <w:rFonts w:eastAsia="Malgun Gothic"/>
          <w:lang w:eastAsia="de-DE"/>
        </w:rPr>
        <w:t>subPDU</w:t>
      </w:r>
      <w:proofErr w:type="spellEnd"/>
      <w:r w:rsidR="00BE6A6A">
        <w:rPr>
          <w:rFonts w:eastAsia="Malgun Gothic"/>
          <w:lang w:eastAsia="de-DE"/>
        </w:rPr>
        <w:t xml:space="preserve">, </w:t>
      </w:r>
      <w:r w:rsidR="00BE6A6A">
        <w:rPr>
          <w:rFonts w:eastAsia="Malgun Gothic"/>
        </w:rPr>
        <w:t xml:space="preserve">where </w:t>
      </w:r>
      <w:r w:rsidR="00BE6A6A">
        <w:rPr>
          <w:lang w:eastAsia="ko-KR"/>
        </w:rPr>
        <w:t xml:space="preserve">each MAC </w:t>
      </w:r>
      <w:proofErr w:type="spellStart"/>
      <w:r w:rsidR="00BE6A6A">
        <w:rPr>
          <w:lang w:eastAsia="ko-KR"/>
        </w:rPr>
        <w:t>subPDU</w:t>
      </w:r>
      <w:proofErr w:type="spellEnd"/>
      <w:r w:rsidR="00BE6A6A">
        <w:rPr>
          <w:lang w:eastAsia="ko-KR"/>
        </w:rPr>
        <w:t xml:space="preserve"> consists of a MAC </w:t>
      </w:r>
      <w:proofErr w:type="spellStart"/>
      <w:r w:rsidR="00BE6A6A">
        <w:rPr>
          <w:lang w:eastAsia="ko-KR"/>
        </w:rPr>
        <w:t>subheader</w:t>
      </w:r>
      <w:proofErr w:type="spellEnd"/>
      <w:r w:rsidR="00BE6A6A">
        <w:rPr>
          <w:lang w:eastAsia="ko-KR"/>
        </w:rPr>
        <w:t xml:space="preserve"> and payload containing either a MAC CE or a MAC SDU (</w:t>
      </w:r>
      <w:proofErr w:type="gramStart"/>
      <w:r w:rsidR="00BE6A6A">
        <w:rPr>
          <w:lang w:eastAsia="ko-KR"/>
        </w:rPr>
        <w:t>i.e.</w:t>
      </w:r>
      <w:proofErr w:type="gramEnd"/>
      <w:r w:rsidR="00BE6A6A">
        <w:rPr>
          <w:lang w:eastAsia="ko-KR"/>
        </w:rPr>
        <w:t xml:space="preserve"> PDU from layer above MAC). </w:t>
      </w:r>
    </w:p>
    <w:tbl>
      <w:tblPr>
        <w:tblStyle w:val="TableGrid"/>
        <w:tblW w:w="0" w:type="auto"/>
        <w:tblLook w:val="04A0" w:firstRow="1" w:lastRow="0" w:firstColumn="1" w:lastColumn="0" w:noHBand="0" w:noVBand="1"/>
      </w:tblPr>
      <w:tblGrid>
        <w:gridCol w:w="9631"/>
      </w:tblGrid>
      <w:tr w:rsidR="002D0874" w14:paraId="3B1E5703" w14:textId="77777777" w:rsidTr="002D0874">
        <w:tc>
          <w:tcPr>
            <w:tcW w:w="9631" w:type="dxa"/>
          </w:tcPr>
          <w:p w14:paraId="05C2CCDE" w14:textId="00B94F2E" w:rsidR="002D0874" w:rsidRPr="002D0874" w:rsidRDefault="00BC367E" w:rsidP="002D0874">
            <w:pPr>
              <w:keepNext/>
              <w:keepLines/>
              <w:spacing w:before="60" w:after="180"/>
              <w:textAlignment w:val="auto"/>
              <w:rPr>
                <w:rFonts w:ascii="Arial" w:hAnsi="Arial" w:cs="Arial"/>
                <w:b/>
                <w:lang w:eastAsia="ko-KR"/>
              </w:rPr>
            </w:pPr>
            <w:r>
              <w:rPr>
                <w:rFonts w:eastAsia="Malgun Gothic"/>
                <w:lang w:eastAsia="de-DE"/>
              </w:rPr>
              <w:t>E</w:t>
            </w:r>
            <w:r w:rsidRPr="00BC367E">
              <w:rPr>
                <w:rFonts w:eastAsia="Malgun Gothic"/>
                <w:lang w:eastAsia="de-DE"/>
              </w:rPr>
              <w:t>xcerpt</w:t>
            </w:r>
            <w:r w:rsidR="002D0874" w:rsidRPr="002D0874">
              <w:rPr>
                <w:lang w:val="en-GB" w:eastAsia="ko-KR"/>
              </w:rPr>
              <w:t xml:space="preserve"> f</w:t>
            </w:r>
            <w:r w:rsidR="00E140E5">
              <w:rPr>
                <w:lang w:val="en-GB" w:eastAsia="ko-KR"/>
              </w:rPr>
              <w:t>rom</w:t>
            </w:r>
            <w:r w:rsidR="002D0874" w:rsidRPr="002D0874">
              <w:rPr>
                <w:lang w:val="en-GB" w:eastAsia="ko-KR"/>
              </w:rPr>
              <w:t xml:space="preserve"> TS 38.321</w:t>
            </w:r>
            <w:r w:rsidR="00DC3805" w:rsidRPr="002D0874">
              <w:rPr>
                <w:rFonts w:ascii="Arial" w:hAnsi="Arial"/>
                <w:b/>
                <w:lang w:val="en-GB" w:eastAsia="ja-JP"/>
              </w:rPr>
              <w:object w:dxaOrig="9650" w:dyaOrig="2380" w14:anchorId="5EA54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8pt" o:ole="">
                  <v:imagedata r:id="rId13" o:title=""/>
                </v:shape>
                <o:OLEObject Type="Embed" ProgID="Visio.Drawing.15" ShapeID="_x0000_i1025" DrawAspect="Content" ObjectID="_1800451805" r:id="rId14"/>
              </w:object>
            </w:r>
          </w:p>
          <w:p w14:paraId="618EB764" w14:textId="273BCB0A" w:rsidR="002D0874" w:rsidRDefault="002D0874" w:rsidP="002D0874">
            <w:pPr>
              <w:keepLines/>
              <w:spacing w:before="0" w:after="240"/>
              <w:jc w:val="center"/>
              <w:textAlignment w:val="auto"/>
              <w:rPr>
                <w:lang w:eastAsia="ko-KR"/>
              </w:rPr>
            </w:pPr>
            <w:r w:rsidRPr="002D0874">
              <w:rPr>
                <w:rFonts w:ascii="Arial" w:hAnsi="Arial" w:cs="Arial"/>
                <w:b/>
                <w:lang w:eastAsia="ko-KR"/>
              </w:rPr>
              <w:t>Figure 6.1.2-4: Example of a DL MAC PDU</w:t>
            </w:r>
          </w:p>
        </w:tc>
      </w:tr>
    </w:tbl>
    <w:p w14:paraId="58FC3E55" w14:textId="416F291A" w:rsidR="0010179E" w:rsidRDefault="0010179E" w:rsidP="00A373FA">
      <w:pPr>
        <w:rPr>
          <w:lang w:eastAsia="ko-KR"/>
        </w:rPr>
      </w:pPr>
      <w:bookmarkStart w:id="10" w:name="OLE_LINK2"/>
      <w:r>
        <w:rPr>
          <w:lang w:eastAsia="ko-KR"/>
        </w:rPr>
        <w:t>In NR uplink, each MAC CE has its own trigger conditions, and once the UE has UL resources,</w:t>
      </w:r>
      <w:r w:rsidR="00A632CB">
        <w:rPr>
          <w:lang w:eastAsia="ko-KR"/>
        </w:rPr>
        <w:t xml:space="preserve"> among the triggered MAC CE(s) and the available UL data, the UE shall perform LCP and </w:t>
      </w:r>
      <w:r w:rsidR="00774490">
        <w:rPr>
          <w:lang w:eastAsia="ko-KR"/>
        </w:rPr>
        <w:t xml:space="preserve">then multiplex MAC CEs and MAC SDUs in a MAC PDU. In NR downlink, upon reception </w:t>
      </w:r>
      <w:r w:rsidR="001A2709">
        <w:rPr>
          <w:lang w:eastAsia="ko-KR"/>
        </w:rPr>
        <w:t xml:space="preserve">of </w:t>
      </w:r>
      <w:r w:rsidR="00774490">
        <w:rPr>
          <w:lang w:eastAsia="ko-KR"/>
        </w:rPr>
        <w:t>a MAC PDU, the UE decodes the first subheader and know</w:t>
      </w:r>
      <w:r w:rsidR="001A2709">
        <w:rPr>
          <w:lang w:eastAsia="ko-KR"/>
        </w:rPr>
        <w:t>s</w:t>
      </w:r>
      <w:r w:rsidR="00774490">
        <w:rPr>
          <w:lang w:eastAsia="ko-KR"/>
        </w:rPr>
        <w:t xml:space="preserve"> the format of the first subPDU, and then decode</w:t>
      </w:r>
      <w:r w:rsidR="001A2709">
        <w:rPr>
          <w:lang w:eastAsia="ko-KR"/>
        </w:rPr>
        <w:t>s</w:t>
      </w:r>
      <w:r w:rsidR="00774490">
        <w:rPr>
          <w:lang w:eastAsia="ko-KR"/>
        </w:rPr>
        <w:t xml:space="preserve"> the next subPDU, until the end of this PDU. In this way, for both of uplink and downlink, w</w:t>
      </w:r>
      <w:r>
        <w:rPr>
          <w:lang w:eastAsia="ko-KR"/>
        </w:rPr>
        <w:t xml:space="preserve">hether a subPDU is present is indicated by the presence of the subheader, </w:t>
      </w:r>
      <w:r w:rsidR="00774490">
        <w:rPr>
          <w:lang w:eastAsia="ko-KR"/>
        </w:rPr>
        <w:t>thus</w:t>
      </w:r>
      <w:r>
        <w:rPr>
          <w:lang w:eastAsia="ko-KR"/>
        </w:rPr>
        <w:t xml:space="preserve"> it’s quite flexible to assemble which/how many </w:t>
      </w:r>
      <w:proofErr w:type="gramStart"/>
      <w:r>
        <w:rPr>
          <w:lang w:eastAsia="ko-KR"/>
        </w:rPr>
        <w:t>MAC</w:t>
      </w:r>
      <w:proofErr w:type="gramEnd"/>
      <w:r>
        <w:rPr>
          <w:lang w:eastAsia="ko-KR"/>
        </w:rPr>
        <w:t xml:space="preserve"> CE(s) and/or MAC SDU(s).</w:t>
      </w:r>
    </w:p>
    <w:p w14:paraId="03E5C96A" w14:textId="77777777" w:rsidR="002947A6" w:rsidRDefault="00BE6A6A" w:rsidP="00A373FA">
      <w:pPr>
        <w:rPr>
          <w:lang w:eastAsia="ko-KR"/>
        </w:rPr>
      </w:pPr>
      <w:r>
        <w:rPr>
          <w:lang w:eastAsia="ko-KR"/>
        </w:rPr>
        <w:t xml:space="preserve">Both </w:t>
      </w:r>
      <w:r w:rsidR="00774490">
        <w:rPr>
          <w:lang w:eastAsia="ko-KR"/>
        </w:rPr>
        <w:t>formats</w:t>
      </w:r>
      <w:r>
        <w:rPr>
          <w:lang w:eastAsia="ko-KR"/>
        </w:rPr>
        <w:t xml:space="preserve"> </w:t>
      </w:r>
      <w:r w:rsidR="002D0874">
        <w:rPr>
          <w:lang w:eastAsia="ko-KR"/>
        </w:rPr>
        <w:t xml:space="preserve">are feasible to clearly specify the information delivered in the MAC PDU, so that the </w:t>
      </w:r>
      <w:r w:rsidR="002D0874" w:rsidRPr="002D0874">
        <w:rPr>
          <w:lang w:eastAsia="ko-KR"/>
        </w:rPr>
        <w:t>recipient</w:t>
      </w:r>
      <w:r w:rsidR="002D0874">
        <w:rPr>
          <w:lang w:eastAsia="ko-KR"/>
        </w:rPr>
        <w:t xml:space="preserve"> can decode </w:t>
      </w:r>
      <w:r w:rsidR="00A53D21">
        <w:rPr>
          <w:lang w:eastAsia="ko-KR"/>
        </w:rPr>
        <w:t xml:space="preserve">the MAC PDU easily and </w:t>
      </w:r>
      <w:r w:rsidR="002D0874">
        <w:rPr>
          <w:lang w:eastAsia="ko-KR"/>
        </w:rPr>
        <w:t xml:space="preserve">interpret </w:t>
      </w:r>
      <w:r w:rsidR="00A53D21">
        <w:rPr>
          <w:lang w:eastAsia="ko-KR"/>
        </w:rPr>
        <w:t>the received information</w:t>
      </w:r>
      <w:r w:rsidR="00A53D21" w:rsidRPr="00A53D21">
        <w:rPr>
          <w:lang w:eastAsia="ko-KR"/>
        </w:rPr>
        <w:t xml:space="preserve"> </w:t>
      </w:r>
      <w:r w:rsidR="00A53D21">
        <w:rPr>
          <w:lang w:eastAsia="ko-KR"/>
        </w:rPr>
        <w:t xml:space="preserve">correctly. </w:t>
      </w:r>
      <w:r w:rsidR="00774490" w:rsidRPr="00CA1A12">
        <w:rPr>
          <w:b/>
          <w:lang w:eastAsia="ko-KR"/>
        </w:rPr>
        <w:t>However, either one may not fit for A-IoT system perfectly</w:t>
      </w:r>
      <w:r w:rsidR="00774490">
        <w:rPr>
          <w:lang w:eastAsia="ko-KR"/>
        </w:rPr>
        <w:t xml:space="preserve">. For instance, </w:t>
      </w:r>
    </w:p>
    <w:p w14:paraId="3C50D18F" w14:textId="2B2307FC" w:rsidR="002947A6" w:rsidRDefault="005A0D4D" w:rsidP="0086111E">
      <w:pPr>
        <w:pStyle w:val="ListParagraph"/>
        <w:numPr>
          <w:ilvl w:val="0"/>
          <w:numId w:val="41"/>
        </w:numPr>
        <w:ind w:firstLineChars="0"/>
        <w:rPr>
          <w:rFonts w:eastAsia="Malgun Gothic"/>
          <w:lang w:eastAsia="de-DE"/>
        </w:rPr>
      </w:pPr>
      <w:r>
        <w:rPr>
          <w:lang w:eastAsia="ko-KR"/>
        </w:rPr>
        <w:t xml:space="preserve">RFID-like format </w:t>
      </w:r>
      <w:r w:rsidR="00E7006C">
        <w:rPr>
          <w:lang w:eastAsia="ko-KR"/>
        </w:rPr>
        <w:t>is quite simple and clear, but</w:t>
      </w:r>
      <w:r>
        <w:rPr>
          <w:lang w:eastAsia="ko-KR"/>
        </w:rPr>
        <w:t xml:space="preserve"> all the parameters </w:t>
      </w:r>
      <w:r w:rsidR="00E7006C">
        <w:rPr>
          <w:lang w:eastAsia="ko-KR"/>
        </w:rPr>
        <w:t xml:space="preserve">are listed </w:t>
      </w:r>
      <w:r>
        <w:rPr>
          <w:lang w:eastAsia="ko-KR"/>
        </w:rPr>
        <w:t xml:space="preserve">for each message, </w:t>
      </w:r>
      <w:r w:rsidR="00E7006C">
        <w:rPr>
          <w:lang w:eastAsia="ko-KR"/>
        </w:rPr>
        <w:t>which</w:t>
      </w:r>
      <w:r>
        <w:rPr>
          <w:lang w:eastAsia="ko-KR"/>
        </w:rPr>
        <w:t xml:space="preserve"> would create duplications when those parameters present in multiple messages. As shown in </w:t>
      </w:r>
      <w:r w:rsidR="00E7006C">
        <w:rPr>
          <w:lang w:eastAsia="ko-KR"/>
        </w:rPr>
        <w:t>T</w:t>
      </w:r>
      <w:r>
        <w:rPr>
          <w:lang w:eastAsia="ko-KR"/>
        </w:rPr>
        <w:t>able</w:t>
      </w:r>
      <w:r w:rsidR="00E7006C">
        <w:rPr>
          <w:lang w:eastAsia="ko-KR"/>
        </w:rPr>
        <w:t xml:space="preserve"> 2.1.2-1</w:t>
      </w:r>
      <w:r>
        <w:rPr>
          <w:lang w:eastAsia="ko-KR"/>
        </w:rPr>
        <w:t xml:space="preserve">, </w:t>
      </w:r>
      <w:r w:rsidR="00E7006C">
        <w:rPr>
          <w:lang w:eastAsia="ko-KR"/>
        </w:rPr>
        <w:t xml:space="preserve">in A-IoT system, </w:t>
      </w:r>
      <w:r w:rsidR="00A63413">
        <w:rPr>
          <w:rFonts w:eastAsia="Malgun Gothic"/>
          <w:lang w:eastAsia="de-DE"/>
        </w:rPr>
        <w:t>t</w:t>
      </w:r>
      <w:r w:rsidR="000921CE">
        <w:rPr>
          <w:rFonts w:eastAsia="Malgun Gothic"/>
          <w:lang w:eastAsia="de-DE"/>
        </w:rPr>
        <w:t xml:space="preserve">he </w:t>
      </w:r>
      <w:r>
        <w:rPr>
          <w:rFonts w:eastAsia="Malgun Gothic"/>
          <w:lang w:eastAsia="de-DE"/>
        </w:rPr>
        <w:t>resource allocation/</w:t>
      </w:r>
      <w:r w:rsidR="00A373FA">
        <w:rPr>
          <w:rFonts w:eastAsia="Malgun Gothic"/>
          <w:lang w:eastAsia="de-DE"/>
        </w:rPr>
        <w:t xml:space="preserve">scheduling info </w:t>
      </w:r>
      <w:r>
        <w:rPr>
          <w:rFonts w:eastAsia="Malgun Gothic"/>
          <w:lang w:eastAsia="de-DE"/>
        </w:rPr>
        <w:t xml:space="preserve">is to be included in </w:t>
      </w:r>
      <w:r w:rsidR="000921CE">
        <w:rPr>
          <w:rFonts w:eastAsia="Malgun Gothic"/>
          <w:lang w:eastAsia="de-DE"/>
        </w:rPr>
        <w:t>the</w:t>
      </w:r>
      <w:r w:rsidR="00A373FA">
        <w:rPr>
          <w:rFonts w:eastAsia="Malgun Gothic"/>
          <w:lang w:eastAsia="de-DE"/>
        </w:rPr>
        <w:t xml:space="preserve"> paging message, Msg2, as well as R2D command message</w:t>
      </w:r>
      <w:r>
        <w:rPr>
          <w:rFonts w:eastAsia="Malgun Gothic"/>
          <w:lang w:eastAsia="de-DE"/>
        </w:rPr>
        <w:t xml:space="preserve">. </w:t>
      </w:r>
      <w:r w:rsidR="00A373FA">
        <w:rPr>
          <w:rFonts w:eastAsia="Malgun Gothic"/>
          <w:lang w:eastAsia="de-DE"/>
        </w:rPr>
        <w:t xml:space="preserve">If </w:t>
      </w:r>
      <w:r w:rsidR="005106B4">
        <w:rPr>
          <w:rFonts w:eastAsia="Malgun Gothic"/>
          <w:lang w:eastAsia="de-DE"/>
        </w:rPr>
        <w:t xml:space="preserve">we </w:t>
      </w:r>
      <w:r w:rsidR="001E389F">
        <w:rPr>
          <w:rFonts w:eastAsia="Malgun Gothic"/>
          <w:lang w:eastAsia="de-DE"/>
        </w:rPr>
        <w:t xml:space="preserve">follow RFID-like format, </w:t>
      </w:r>
      <w:r w:rsidR="00A373FA">
        <w:rPr>
          <w:rFonts w:eastAsia="Malgun Gothic"/>
          <w:lang w:eastAsia="de-DE"/>
        </w:rPr>
        <w:t xml:space="preserve">those parameters </w:t>
      </w:r>
      <w:r w:rsidR="001E389F">
        <w:rPr>
          <w:rFonts w:eastAsia="Malgun Gothic"/>
          <w:lang w:eastAsia="de-DE"/>
        </w:rPr>
        <w:t xml:space="preserve">will be specified several times for </w:t>
      </w:r>
      <w:r w:rsidR="00A373FA">
        <w:rPr>
          <w:rFonts w:eastAsia="Malgun Gothic"/>
          <w:lang w:eastAsia="de-DE"/>
        </w:rPr>
        <w:t xml:space="preserve">each </w:t>
      </w:r>
      <w:r w:rsidR="00A373FA">
        <w:rPr>
          <w:rFonts w:eastAsia="Malgun Gothic"/>
          <w:lang w:eastAsia="de-DE"/>
        </w:rPr>
        <w:lastRenderedPageBreak/>
        <w:t>message</w:t>
      </w:r>
      <w:r w:rsidR="001E389F">
        <w:rPr>
          <w:rFonts w:eastAsia="Malgun Gothic"/>
          <w:lang w:eastAsia="de-DE"/>
        </w:rPr>
        <w:t xml:space="preserve">. </w:t>
      </w:r>
      <w:r w:rsidR="005106B4">
        <w:rPr>
          <w:rFonts w:eastAsia="Malgun Gothic"/>
          <w:lang w:eastAsia="de-DE"/>
        </w:rPr>
        <w:t>Moreover,</w:t>
      </w:r>
      <w:r w:rsidR="001E389F">
        <w:rPr>
          <w:rFonts w:eastAsia="Malgun Gothic"/>
          <w:lang w:eastAsia="de-DE"/>
        </w:rPr>
        <w:t xml:space="preserve"> in </w:t>
      </w:r>
      <w:r w:rsidR="005106B4">
        <w:rPr>
          <w:rFonts w:eastAsia="Malgun Gothic"/>
          <w:lang w:eastAsia="de-DE"/>
        </w:rPr>
        <w:t xml:space="preserve">the </w:t>
      </w:r>
      <w:r w:rsidR="001E389F">
        <w:rPr>
          <w:rFonts w:eastAsia="Malgun Gothic"/>
          <w:lang w:eastAsia="de-DE"/>
        </w:rPr>
        <w:t>future</w:t>
      </w:r>
      <w:r w:rsidR="00A373FA">
        <w:rPr>
          <w:rFonts w:eastAsia="Malgun Gothic"/>
          <w:lang w:eastAsia="de-DE"/>
        </w:rPr>
        <w:t xml:space="preserve">, </w:t>
      </w:r>
      <w:r w:rsidR="001E389F">
        <w:rPr>
          <w:rFonts w:eastAsia="Malgun Gothic"/>
          <w:lang w:eastAsia="de-DE"/>
        </w:rPr>
        <w:t xml:space="preserve">when there is any enhancement/correction to those parameters, all related messages will be impacted. This leads to more </w:t>
      </w:r>
      <w:r w:rsidR="00A373FA">
        <w:rPr>
          <w:rFonts w:eastAsia="Malgun Gothic"/>
          <w:lang w:eastAsia="de-DE"/>
        </w:rPr>
        <w:t>standard</w:t>
      </w:r>
      <w:r w:rsidR="001E389F">
        <w:rPr>
          <w:rFonts w:eastAsia="Malgun Gothic"/>
          <w:lang w:eastAsia="de-DE"/>
        </w:rPr>
        <w:t xml:space="preserve">/maintenance </w:t>
      </w:r>
      <w:r w:rsidR="00A373FA">
        <w:rPr>
          <w:rFonts w:eastAsia="Malgun Gothic"/>
          <w:lang w:eastAsia="de-DE"/>
        </w:rPr>
        <w:t xml:space="preserve">work. </w:t>
      </w:r>
    </w:p>
    <w:p w14:paraId="4B1B95C7" w14:textId="715BC7F3" w:rsidR="001E389F" w:rsidRPr="002947A6" w:rsidRDefault="002947A6" w:rsidP="0086111E">
      <w:pPr>
        <w:pStyle w:val="ListParagraph"/>
        <w:numPr>
          <w:ilvl w:val="0"/>
          <w:numId w:val="41"/>
        </w:numPr>
        <w:ind w:firstLineChars="0"/>
        <w:rPr>
          <w:rFonts w:eastAsia="Malgun Gothic"/>
          <w:lang w:eastAsia="de-DE"/>
        </w:rPr>
      </w:pPr>
      <w:r w:rsidRPr="008E73BB">
        <w:rPr>
          <w:rFonts w:eastAsia="Malgun Gothic"/>
          <w:lang w:eastAsia="de-DE"/>
        </w:rPr>
        <w:t>T</w:t>
      </w:r>
      <w:r w:rsidR="00966C5E" w:rsidRPr="008E73BB">
        <w:rPr>
          <w:rFonts w:eastAsia="Malgun Gothic"/>
          <w:lang w:eastAsia="de-DE"/>
        </w:rPr>
        <w:t xml:space="preserve">he </w:t>
      </w:r>
      <w:r w:rsidR="00966C5E" w:rsidRPr="00EB3523">
        <w:rPr>
          <w:rFonts w:eastAsia="Malgun Gothic"/>
          <w:lang w:eastAsia="de-DE"/>
        </w:rPr>
        <w:t>MAC CE-like style</w:t>
      </w:r>
      <w:r w:rsidR="00966C5E" w:rsidRPr="00E266B8">
        <w:rPr>
          <w:rFonts w:eastAsia="Malgun Gothic"/>
          <w:lang w:eastAsia="de-DE"/>
        </w:rPr>
        <w:t xml:space="preserve"> in NR</w:t>
      </w:r>
      <w:r w:rsidR="00966C5E" w:rsidRPr="00810EF5">
        <w:rPr>
          <w:rFonts w:eastAsia="Malgun Gothic"/>
          <w:lang w:eastAsia="de-DE"/>
        </w:rPr>
        <w:t xml:space="preserve"> MAC </w:t>
      </w:r>
      <w:r w:rsidR="00966C5E" w:rsidRPr="002947A6">
        <w:rPr>
          <w:rFonts w:eastAsia="Malgun Gothic"/>
          <w:lang w:eastAsia="de-DE"/>
        </w:rPr>
        <w:t>format seems to be a good way to organize the parameters for the same functionality (</w:t>
      </w:r>
      <w:proofErr w:type="gramStart"/>
      <w:r w:rsidR="00966C5E" w:rsidRPr="002947A6">
        <w:rPr>
          <w:rFonts w:eastAsia="Malgun Gothic"/>
          <w:lang w:eastAsia="de-DE"/>
        </w:rPr>
        <w:t>e.g.</w:t>
      </w:r>
      <w:proofErr w:type="gramEnd"/>
      <w:r w:rsidR="00966C5E" w:rsidRPr="002947A6">
        <w:rPr>
          <w:rFonts w:eastAsia="Malgun Gothic"/>
          <w:lang w:eastAsia="de-DE"/>
        </w:rPr>
        <w:t xml:space="preserve"> resource allocation/scheduling info), but </w:t>
      </w:r>
      <w:r w:rsidR="001E389F" w:rsidRPr="002947A6">
        <w:rPr>
          <w:rFonts w:eastAsia="Malgun Gothic"/>
          <w:lang w:eastAsia="de-DE"/>
        </w:rPr>
        <w:t xml:space="preserve">the flexibility </w:t>
      </w:r>
      <w:r w:rsidR="00966C5E" w:rsidRPr="002947A6">
        <w:rPr>
          <w:rFonts w:eastAsia="Malgun Gothic"/>
          <w:lang w:eastAsia="de-DE"/>
        </w:rPr>
        <w:t xml:space="preserve">of </w:t>
      </w:r>
      <w:r w:rsidR="00BA3A1F" w:rsidRPr="002947A6">
        <w:rPr>
          <w:rFonts w:eastAsia="Malgun Gothic"/>
          <w:lang w:eastAsia="de-DE"/>
        </w:rPr>
        <w:t>multiplexing</w:t>
      </w:r>
      <w:r w:rsidR="001E389F" w:rsidRPr="002947A6">
        <w:rPr>
          <w:rFonts w:eastAsia="Malgun Gothic"/>
          <w:lang w:eastAsia="de-DE"/>
        </w:rPr>
        <w:t xml:space="preserve"> may not be all useful for A-IoT, so it can be simpli</w:t>
      </w:r>
      <w:r w:rsidR="00966C5E" w:rsidRPr="002947A6">
        <w:rPr>
          <w:rFonts w:eastAsia="Malgun Gothic"/>
          <w:lang w:eastAsia="de-DE"/>
        </w:rPr>
        <w:t>fi</w:t>
      </w:r>
      <w:r w:rsidR="001E389F" w:rsidRPr="002947A6">
        <w:rPr>
          <w:rFonts w:eastAsia="Malgun Gothic"/>
          <w:lang w:eastAsia="de-DE"/>
        </w:rPr>
        <w:t xml:space="preserve">ed to reduce the device complexity. For instance, LCP is not needed, and some of the subheaders can be skipped </w:t>
      </w:r>
      <w:r w:rsidR="00966C5E" w:rsidRPr="002947A6">
        <w:rPr>
          <w:rFonts w:eastAsia="Malgun Gothic"/>
          <w:lang w:eastAsia="de-DE"/>
        </w:rPr>
        <w:t>when</w:t>
      </w:r>
      <w:r w:rsidR="001E389F" w:rsidRPr="002947A6">
        <w:rPr>
          <w:rFonts w:eastAsia="Malgun Gothic"/>
          <w:lang w:eastAsia="de-DE"/>
        </w:rPr>
        <w:t xml:space="preserve"> the message content (</w:t>
      </w:r>
      <w:proofErr w:type="gramStart"/>
      <w:r w:rsidR="001E389F" w:rsidRPr="002947A6">
        <w:rPr>
          <w:rFonts w:eastAsia="Malgun Gothic"/>
          <w:lang w:eastAsia="de-DE"/>
        </w:rPr>
        <w:t>i.e.</w:t>
      </w:r>
      <w:proofErr w:type="gramEnd"/>
      <w:r w:rsidR="001E389F" w:rsidRPr="002947A6">
        <w:rPr>
          <w:rFonts w:eastAsia="Malgun Gothic"/>
          <w:lang w:eastAsia="de-DE"/>
        </w:rPr>
        <w:t xml:space="preserve"> the combination of the subPDUs) is fixed. </w:t>
      </w:r>
      <w:r w:rsidR="00E7006C" w:rsidRPr="002947A6">
        <w:rPr>
          <w:rFonts w:eastAsia="Malgun Gothic"/>
          <w:lang w:eastAsia="de-DE"/>
        </w:rPr>
        <w:t xml:space="preserve">On the other hand, if some parameters are optional in a message, subheader is </w:t>
      </w:r>
      <w:r w:rsidRPr="002947A6">
        <w:rPr>
          <w:rFonts w:eastAsia="Malgun Gothic"/>
          <w:lang w:eastAsia="de-DE"/>
        </w:rPr>
        <w:t xml:space="preserve">still </w:t>
      </w:r>
      <w:r w:rsidR="00E7006C" w:rsidRPr="002947A6">
        <w:rPr>
          <w:rFonts w:eastAsia="Malgun Gothic"/>
          <w:lang w:eastAsia="de-DE"/>
        </w:rPr>
        <w:t>useful to indicate</w:t>
      </w:r>
      <w:r w:rsidR="00E7006C" w:rsidRPr="002947A6">
        <w:rPr>
          <w:rFonts w:eastAsia="Malgun Gothic"/>
        </w:rPr>
        <w:t xml:space="preserve"> the presen</w:t>
      </w:r>
      <w:r w:rsidR="005106B4">
        <w:rPr>
          <w:rFonts w:eastAsia="Malgun Gothic"/>
        </w:rPr>
        <w:t>ce</w:t>
      </w:r>
      <w:r w:rsidR="00E7006C" w:rsidRPr="002947A6">
        <w:rPr>
          <w:rFonts w:eastAsia="Malgun Gothic"/>
        </w:rPr>
        <w:t>/absen</w:t>
      </w:r>
      <w:r w:rsidR="005106B4">
        <w:rPr>
          <w:rFonts w:eastAsia="Malgun Gothic"/>
        </w:rPr>
        <w:t>ce</w:t>
      </w:r>
      <w:r w:rsidR="00E7006C" w:rsidRPr="002947A6">
        <w:rPr>
          <w:rFonts w:eastAsia="Malgun Gothic"/>
        </w:rPr>
        <w:t xml:space="preserve"> of the subheader/subPDU</w:t>
      </w:r>
      <w:r w:rsidR="00E7006C" w:rsidRPr="002947A6">
        <w:rPr>
          <w:rFonts w:eastAsia="Malgun Gothic"/>
          <w:lang w:eastAsia="de-DE"/>
        </w:rPr>
        <w:t xml:space="preserve">. </w:t>
      </w:r>
    </w:p>
    <w:p w14:paraId="73B22CD9" w14:textId="62F304CC" w:rsidR="00A373FA" w:rsidRDefault="00A373FA" w:rsidP="00A373FA">
      <w:pPr>
        <w:rPr>
          <w:rFonts w:eastAsia="Malgun Gothic"/>
          <w:lang w:eastAsia="de-DE"/>
        </w:rPr>
      </w:pPr>
      <w:r>
        <w:rPr>
          <w:rFonts w:eastAsia="Malgun Gothic"/>
          <w:lang w:eastAsia="de-DE"/>
        </w:rPr>
        <w:t xml:space="preserve">Please note, here we do not differentiate the </w:t>
      </w:r>
      <w:r w:rsidR="002947A6">
        <w:rPr>
          <w:rFonts w:eastAsia="Malgun Gothic"/>
          <w:lang w:eastAsia="de-DE"/>
        </w:rPr>
        <w:t>resource allocation/</w:t>
      </w:r>
      <w:r>
        <w:rPr>
          <w:rFonts w:eastAsia="Malgun Gothic"/>
          <w:lang w:eastAsia="de-DE"/>
        </w:rPr>
        <w:t xml:space="preserve">scheduling info in paging message when </w:t>
      </w:r>
      <w:r w:rsidR="00AA5232">
        <w:rPr>
          <w:rFonts w:eastAsia="Malgun Gothic"/>
          <w:lang w:eastAsia="de-DE"/>
        </w:rPr>
        <w:t>targeting multiple</w:t>
      </w:r>
      <w:r>
        <w:rPr>
          <w:rFonts w:eastAsia="Malgun Gothic"/>
          <w:lang w:eastAsia="de-DE"/>
        </w:rPr>
        <w:t xml:space="preserve"> devices or one device, or in Msg2 or R2D command message when dedicated scheduling info is provided, </w:t>
      </w:r>
      <w:r w:rsidR="00DE27D1">
        <w:rPr>
          <w:rFonts w:eastAsia="Malgun Gothic"/>
          <w:lang w:eastAsia="de-DE"/>
        </w:rPr>
        <w:t>because</w:t>
      </w:r>
      <w:r>
        <w:rPr>
          <w:rFonts w:eastAsia="Malgun Gothic"/>
          <w:lang w:eastAsia="de-DE"/>
        </w:rPr>
        <w:t xml:space="preserve"> those details are quite related to RAN1 discussion. </w:t>
      </w:r>
      <w:r w:rsidR="000921CE">
        <w:rPr>
          <w:rFonts w:eastAsia="Malgun Gothic"/>
          <w:lang w:eastAsia="de-DE"/>
        </w:rPr>
        <w:t>I</w:t>
      </w:r>
      <w:r>
        <w:rPr>
          <w:rFonts w:eastAsia="Malgun Gothic"/>
          <w:lang w:eastAsia="de-DE"/>
        </w:rPr>
        <w:t xml:space="preserve">f in the end, the specific time/frequency of radio resource can be derived by some rules instead of explicit configuration, and only limited parameters need to be provided via AS </w:t>
      </w:r>
      <w:r w:rsidR="00B65013">
        <w:rPr>
          <w:rFonts w:eastAsia="Malgun Gothic"/>
          <w:lang w:eastAsia="de-DE"/>
        </w:rPr>
        <w:t>signalling</w:t>
      </w:r>
      <w:r>
        <w:rPr>
          <w:rFonts w:eastAsia="Malgun Gothic"/>
          <w:lang w:eastAsia="de-DE"/>
        </w:rPr>
        <w:t>, then there may be no difference between the common scheduling info and dedicated scheduling info. Otherwise, RAN2 may need to define two scheduling info, one is for common resource, and the other is for dedicated resource.</w:t>
      </w:r>
      <w:r w:rsidR="000921CE">
        <w:rPr>
          <w:rFonts w:eastAsia="Malgun Gothic"/>
          <w:lang w:eastAsia="de-DE"/>
        </w:rPr>
        <w:t xml:space="preserve"> </w:t>
      </w:r>
      <w:r w:rsidR="005106B4">
        <w:rPr>
          <w:rFonts w:eastAsia="Malgun Gothic"/>
          <w:lang w:eastAsia="de-DE"/>
        </w:rPr>
        <w:t>Nevertheless,</w:t>
      </w:r>
      <w:r w:rsidR="000921CE">
        <w:rPr>
          <w:rFonts w:eastAsia="Malgun Gothic"/>
          <w:lang w:eastAsia="de-DE"/>
        </w:rPr>
        <w:t xml:space="preserve"> the situation still exist that the common resource or dedicated resource need to be present in more than one messages.</w:t>
      </w:r>
      <w:r>
        <w:rPr>
          <w:rFonts w:eastAsia="Malgun Gothic"/>
          <w:lang w:eastAsia="de-DE"/>
        </w:rPr>
        <w:t xml:space="preserve"> Thus, for now we just put one scheduling info to simplify the discussion, and further adjustment could be done after seeing more RAN1 inputs.</w:t>
      </w:r>
      <w:r w:rsidR="00DC3805" w:rsidRPr="00DC3805">
        <w:rPr>
          <w:lang w:eastAsia="ko-KR"/>
        </w:rPr>
        <w:t xml:space="preserve"> </w:t>
      </w:r>
      <w:bookmarkEnd w:id="10"/>
    </w:p>
    <w:p w14:paraId="6EF007E2" w14:textId="7F322A1B" w:rsidR="00A373FA" w:rsidRDefault="00A373FA" w:rsidP="000921CE">
      <w:pPr>
        <w:pStyle w:val="Observation-HW"/>
        <w:ind w:left="1552" w:hanging="1552"/>
        <w:rPr>
          <w:rFonts w:eastAsia="Malgun Gothic"/>
        </w:rPr>
      </w:pPr>
      <w:r>
        <w:rPr>
          <w:rFonts w:eastAsia="Malgun Gothic"/>
        </w:rPr>
        <w:t xml:space="preserve">Observation </w:t>
      </w:r>
      <w:r w:rsidR="00554FEF">
        <w:rPr>
          <w:rFonts w:eastAsia="Malgun Gothic"/>
        </w:rPr>
        <w:t>10</w:t>
      </w:r>
      <w:r>
        <w:rPr>
          <w:rFonts w:eastAsia="Malgun Gothic"/>
        </w:rPr>
        <w:t>:</w:t>
      </w:r>
      <w:r>
        <w:rPr>
          <w:rFonts w:eastAsia="Malgun Gothic"/>
        </w:rPr>
        <w:tab/>
      </w:r>
      <w:r w:rsidR="000E11DB">
        <w:rPr>
          <w:rFonts w:eastAsia="Malgun Gothic"/>
        </w:rPr>
        <w:t xml:space="preserve">If </w:t>
      </w:r>
      <w:r w:rsidR="005106B4">
        <w:rPr>
          <w:rFonts w:eastAsia="Malgun Gothic"/>
        </w:rPr>
        <w:t xml:space="preserve">we </w:t>
      </w:r>
      <w:r w:rsidR="000E11DB">
        <w:rPr>
          <w:rFonts w:eastAsia="Malgun Gothic"/>
        </w:rPr>
        <w:t>follow RFID format</w:t>
      </w:r>
      <w:r w:rsidR="00612B82">
        <w:rPr>
          <w:rFonts w:eastAsia="Malgun Gothic"/>
        </w:rPr>
        <w:t xml:space="preserve"> style</w:t>
      </w:r>
      <w:r w:rsidR="000E11DB">
        <w:rPr>
          <w:rFonts w:eastAsia="Malgun Gothic"/>
        </w:rPr>
        <w:t>, s</w:t>
      </w:r>
      <w:r>
        <w:rPr>
          <w:rFonts w:eastAsia="Malgun Gothic"/>
        </w:rPr>
        <w:t>ome parameters (</w:t>
      </w:r>
      <w:proofErr w:type="gramStart"/>
      <w:r>
        <w:rPr>
          <w:rFonts w:eastAsia="Malgun Gothic"/>
        </w:rPr>
        <w:t>e.g.</w:t>
      </w:r>
      <w:proofErr w:type="gramEnd"/>
      <w:r>
        <w:rPr>
          <w:rFonts w:eastAsia="Malgun Gothic"/>
        </w:rPr>
        <w:t xml:space="preserve"> D2R scheduling info) </w:t>
      </w:r>
      <w:bookmarkStart w:id="11" w:name="_Hlk187406121"/>
      <w:r>
        <w:rPr>
          <w:rFonts w:eastAsia="Malgun Gothic"/>
        </w:rPr>
        <w:t xml:space="preserve">are likely to be </w:t>
      </w:r>
      <w:r w:rsidR="000E11DB">
        <w:rPr>
          <w:rFonts w:eastAsia="Malgun Gothic"/>
        </w:rPr>
        <w:t xml:space="preserve">repeatedly specified </w:t>
      </w:r>
      <w:r>
        <w:rPr>
          <w:rFonts w:eastAsia="Malgun Gothic"/>
        </w:rPr>
        <w:t>in different messages (e.g. paging message, Msg2, R2D command message)</w:t>
      </w:r>
      <w:bookmarkEnd w:id="11"/>
      <w:r w:rsidR="000E11DB">
        <w:rPr>
          <w:rFonts w:eastAsia="Malgun Gothic"/>
        </w:rPr>
        <w:t xml:space="preserve"> in A-IoT MAC</w:t>
      </w:r>
      <w:r w:rsidR="00DE23F1">
        <w:rPr>
          <w:rFonts w:eastAsia="Malgun Gothic"/>
        </w:rPr>
        <w:t>. This</w:t>
      </w:r>
      <w:r w:rsidR="000E11DB">
        <w:rPr>
          <w:rFonts w:eastAsia="Malgun Gothic"/>
        </w:rPr>
        <w:t xml:space="preserve"> </w:t>
      </w:r>
      <w:r w:rsidR="00BD313B">
        <w:rPr>
          <w:rFonts w:eastAsia="Malgun Gothic"/>
        </w:rPr>
        <w:t>leads</w:t>
      </w:r>
      <w:r w:rsidR="00440E4B">
        <w:rPr>
          <w:rFonts w:eastAsia="Malgun Gothic"/>
        </w:rPr>
        <w:t xml:space="preserve"> to</w:t>
      </w:r>
      <w:r w:rsidR="00BD313B">
        <w:rPr>
          <w:rFonts w:eastAsia="Malgun Gothic"/>
        </w:rPr>
        <w:t xml:space="preserve"> </w:t>
      </w:r>
      <w:r w:rsidR="009B0F22" w:rsidRPr="009B0F22">
        <w:rPr>
          <w:rFonts w:eastAsia="Malgun Gothic"/>
        </w:rPr>
        <w:t>redundant</w:t>
      </w:r>
      <w:r w:rsidR="009B0F22" w:rsidRPr="009B0F22" w:rsidDel="009B0F22">
        <w:rPr>
          <w:rFonts w:eastAsia="Malgun Gothic"/>
        </w:rPr>
        <w:t xml:space="preserve"> </w:t>
      </w:r>
      <w:r>
        <w:rPr>
          <w:rFonts w:eastAsia="Malgun Gothic"/>
        </w:rPr>
        <w:t>standard/maintenance efforts.</w:t>
      </w:r>
    </w:p>
    <w:p w14:paraId="121EB9DA" w14:textId="32B6DA15" w:rsidR="000E11DB" w:rsidRDefault="002947A6" w:rsidP="000921CE">
      <w:pPr>
        <w:pStyle w:val="Observation-HW"/>
        <w:ind w:left="1552" w:hanging="1552"/>
        <w:rPr>
          <w:rFonts w:eastAsia="Malgun Gothic"/>
        </w:rPr>
      </w:pPr>
      <w:r>
        <w:rPr>
          <w:rFonts w:eastAsia="Malgun Gothic"/>
        </w:rPr>
        <w:t>Observation 1</w:t>
      </w:r>
      <w:r w:rsidR="00A909C1">
        <w:rPr>
          <w:rFonts w:eastAsia="Malgun Gothic"/>
        </w:rPr>
        <w:t>1</w:t>
      </w:r>
      <w:r w:rsidR="000E11DB">
        <w:rPr>
          <w:rFonts w:eastAsia="Malgun Gothic"/>
        </w:rPr>
        <w:t>a</w:t>
      </w:r>
      <w:r>
        <w:rPr>
          <w:rFonts w:eastAsia="Malgun Gothic"/>
        </w:rPr>
        <w:t>:</w:t>
      </w:r>
      <w:r w:rsidR="000E11DB">
        <w:rPr>
          <w:rFonts w:eastAsia="Malgun Gothic"/>
        </w:rPr>
        <w:tab/>
        <w:t xml:space="preserve">If </w:t>
      </w:r>
      <w:r w:rsidR="005106B4">
        <w:rPr>
          <w:rFonts w:eastAsia="Malgun Gothic"/>
        </w:rPr>
        <w:t xml:space="preserve">we </w:t>
      </w:r>
      <w:r w:rsidR="000E11DB">
        <w:rPr>
          <w:rFonts w:eastAsia="Malgun Gothic"/>
        </w:rPr>
        <w:t>follow NR MAC format</w:t>
      </w:r>
      <w:r w:rsidR="00612B82" w:rsidRPr="00612B82">
        <w:rPr>
          <w:rFonts w:eastAsia="Malgun Gothic"/>
        </w:rPr>
        <w:t xml:space="preserve"> </w:t>
      </w:r>
      <w:r w:rsidR="00612B82">
        <w:rPr>
          <w:rFonts w:eastAsia="Malgun Gothic"/>
        </w:rPr>
        <w:t>style</w:t>
      </w:r>
      <w:r w:rsidR="000E11DB">
        <w:rPr>
          <w:rFonts w:eastAsia="Malgun Gothic"/>
        </w:rPr>
        <w:t>, only the first subheader is necessary</w:t>
      </w:r>
      <w:r w:rsidR="005106B4">
        <w:rPr>
          <w:rFonts w:eastAsia="Malgun Gothic"/>
        </w:rPr>
        <w:t>,</w:t>
      </w:r>
      <w:r w:rsidR="000E11DB">
        <w:rPr>
          <w:rFonts w:eastAsia="Malgun Gothic"/>
        </w:rPr>
        <w:t xml:space="preserve"> while the subsequent subheader</w:t>
      </w:r>
      <w:r w:rsidR="005106B4">
        <w:rPr>
          <w:rFonts w:eastAsia="Malgun Gothic"/>
        </w:rPr>
        <w:t>s</w:t>
      </w:r>
      <w:r w:rsidR="000E11DB">
        <w:rPr>
          <w:rFonts w:eastAsia="Malgun Gothic"/>
        </w:rPr>
        <w:t xml:space="preserve"> </w:t>
      </w:r>
      <w:r w:rsidR="00EC4AAF">
        <w:rPr>
          <w:rFonts w:eastAsia="Malgun Gothic"/>
        </w:rPr>
        <w:t xml:space="preserve">may be </w:t>
      </w:r>
      <w:r w:rsidR="000E11DB">
        <w:rPr>
          <w:rFonts w:eastAsia="Malgun Gothic"/>
        </w:rPr>
        <w:t>redundant</w:t>
      </w:r>
      <w:r w:rsidR="005106B4">
        <w:rPr>
          <w:rFonts w:eastAsia="Malgun Gothic"/>
        </w:rPr>
        <w:t>,</w:t>
      </w:r>
      <w:r w:rsidR="000E11DB">
        <w:rPr>
          <w:rFonts w:eastAsia="Malgun Gothic"/>
        </w:rPr>
        <w:t xml:space="preserve"> unless the parameters are optional.</w:t>
      </w:r>
    </w:p>
    <w:p w14:paraId="3FA7AEAF" w14:textId="22EEEBDD" w:rsidR="002947A6" w:rsidRDefault="000E11DB" w:rsidP="000921CE">
      <w:pPr>
        <w:pStyle w:val="Observation-HW"/>
        <w:ind w:left="1552" w:hanging="1552"/>
        <w:rPr>
          <w:rFonts w:eastAsia="Malgun Gothic"/>
        </w:rPr>
      </w:pPr>
      <w:r>
        <w:rPr>
          <w:rFonts w:eastAsia="Malgun Gothic"/>
        </w:rPr>
        <w:t>Observation 1</w:t>
      </w:r>
      <w:r w:rsidR="00A909C1">
        <w:rPr>
          <w:rFonts w:eastAsia="Malgun Gothic"/>
        </w:rPr>
        <w:t>1</w:t>
      </w:r>
      <w:r>
        <w:rPr>
          <w:rFonts w:eastAsia="Malgun Gothic"/>
        </w:rPr>
        <w:t>b:</w:t>
      </w:r>
      <w:r>
        <w:rPr>
          <w:rFonts w:eastAsia="Malgun Gothic"/>
        </w:rPr>
        <w:tab/>
        <w:t xml:space="preserve">If </w:t>
      </w:r>
      <w:r w:rsidR="005106B4">
        <w:rPr>
          <w:rFonts w:eastAsia="Malgun Gothic"/>
        </w:rPr>
        <w:t xml:space="preserve">we </w:t>
      </w:r>
      <w:r>
        <w:rPr>
          <w:rFonts w:eastAsia="Malgun Gothic"/>
        </w:rPr>
        <w:t>follow NR MAC format</w:t>
      </w:r>
      <w:r w:rsidR="00F90A28" w:rsidRPr="00F90A28">
        <w:rPr>
          <w:rFonts w:eastAsia="Malgun Gothic"/>
        </w:rPr>
        <w:t xml:space="preserve"> </w:t>
      </w:r>
      <w:r w:rsidR="00F90A28">
        <w:rPr>
          <w:rFonts w:eastAsia="Malgun Gothic"/>
        </w:rPr>
        <w:t>style</w:t>
      </w:r>
      <w:r>
        <w:rPr>
          <w:rFonts w:eastAsia="Malgun Gothic"/>
        </w:rPr>
        <w:t xml:space="preserve">, the LCP is not needed. </w:t>
      </w:r>
    </w:p>
    <w:p w14:paraId="7FAE70BE" w14:textId="0F6DAAD9" w:rsidR="002362EE" w:rsidRDefault="00C602F4" w:rsidP="005D7718">
      <w:pPr>
        <w:rPr>
          <w:rFonts w:eastAsia="Malgun Gothic"/>
        </w:rPr>
      </w:pPr>
      <w:r>
        <w:rPr>
          <w:rFonts w:eastAsia="Malgun Gothic"/>
        </w:rPr>
        <w:t>Based on</w:t>
      </w:r>
      <w:r w:rsidR="00F1040B">
        <w:rPr>
          <w:rFonts w:eastAsia="Malgun Gothic"/>
        </w:rPr>
        <w:t xml:space="preserve"> the above analysis</w:t>
      </w:r>
      <w:r>
        <w:rPr>
          <w:rFonts w:eastAsia="Malgun Gothic"/>
        </w:rPr>
        <w:t>,</w:t>
      </w:r>
      <w:r w:rsidR="00F1040B">
        <w:rPr>
          <w:rFonts w:eastAsia="Malgun Gothic"/>
        </w:rPr>
        <w:t xml:space="preserve"> </w:t>
      </w:r>
      <w:r>
        <w:rPr>
          <w:rFonts w:eastAsia="Malgun Gothic"/>
        </w:rPr>
        <w:t xml:space="preserve">we should take the advantages of the two solutions into consideration, in order to design a more suitable format for A-IoT MAC PDU. </w:t>
      </w:r>
      <w:r w:rsidR="006A52C4">
        <w:rPr>
          <w:rFonts w:eastAsia="Malgun Gothic"/>
        </w:rPr>
        <w:t>To reduce the device complexity, all the possible message content/the combination of the MAC CEs/SDU should be clearly defined in the specification (</w:t>
      </w:r>
      <w:proofErr w:type="gramStart"/>
      <w:r w:rsidR="006A52C4">
        <w:rPr>
          <w:rFonts w:eastAsia="Malgun Gothic"/>
        </w:rPr>
        <w:t>e.g.</w:t>
      </w:r>
      <w:proofErr w:type="gramEnd"/>
      <w:r w:rsidR="006A52C4">
        <w:rPr>
          <w:rFonts w:eastAsia="Malgun Gothic"/>
        </w:rPr>
        <w:t xml:space="preserve"> via procedure text, in a table, or in other manner). </w:t>
      </w:r>
      <w:r w:rsidR="005106B4">
        <w:rPr>
          <w:rFonts w:eastAsia="Malgun Gothic"/>
        </w:rPr>
        <w:t>T</w:t>
      </w:r>
      <w:r w:rsidR="00E266B8">
        <w:rPr>
          <w:rFonts w:eastAsia="Malgun Gothic"/>
        </w:rPr>
        <w:t xml:space="preserve">he LCID field is not needed in each subheader, as </w:t>
      </w:r>
      <w:proofErr w:type="gramStart"/>
      <w:r w:rsidR="00E266B8">
        <w:rPr>
          <w:rFonts w:eastAsia="Malgun Gothic"/>
        </w:rPr>
        <w:t>those information</w:t>
      </w:r>
      <w:proofErr w:type="gramEnd"/>
      <w:r w:rsidR="00E266B8">
        <w:rPr>
          <w:rFonts w:eastAsia="Malgun Gothic"/>
        </w:rPr>
        <w:t xml:space="preserve"> can be replaced by the message type indication in a PDU header.</w:t>
      </w:r>
    </w:p>
    <w:p w14:paraId="1D1E94C4" w14:textId="7D3FFEE0" w:rsidR="00796F70" w:rsidRPr="0086111E" w:rsidRDefault="00796F70" w:rsidP="0086111E">
      <w:pPr>
        <w:jc w:val="center"/>
        <w:rPr>
          <w:rFonts w:eastAsiaTheme="minorEastAsia"/>
        </w:rPr>
      </w:pPr>
      <w:r w:rsidRPr="00796F70">
        <w:rPr>
          <w:rFonts w:eastAsiaTheme="minorEastAsia"/>
          <w:noProof/>
          <w:lang w:val="en-US" w:eastAsia="zh-CN"/>
        </w:rPr>
        <w:drawing>
          <wp:inline distT="0" distB="0" distL="0" distR="0" wp14:anchorId="6AD747B9" wp14:editId="2E371195">
            <wp:extent cx="6122035" cy="1301423"/>
            <wp:effectExtent l="0" t="0" r="0" b="0"/>
            <wp:docPr id="3" name="图片 3" descr="C:\Users\s00455255\Desktop\Fixed way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00455255\Desktop\Fixed way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301423"/>
                    </a:xfrm>
                    <a:prstGeom prst="rect">
                      <a:avLst/>
                    </a:prstGeom>
                    <a:noFill/>
                    <a:ln>
                      <a:noFill/>
                    </a:ln>
                  </pic:spPr>
                </pic:pic>
              </a:graphicData>
            </a:graphic>
          </wp:inline>
        </w:drawing>
      </w:r>
    </w:p>
    <w:p w14:paraId="34E1C0C2" w14:textId="340B997A" w:rsidR="00E266B8" w:rsidRDefault="00E266B8" w:rsidP="0086111E">
      <w:pPr>
        <w:pStyle w:val="TH"/>
        <w:rPr>
          <w:rFonts w:eastAsia="Malgun Gothic"/>
        </w:rPr>
      </w:pPr>
      <w:r w:rsidRPr="00E266B8">
        <w:rPr>
          <w:rFonts w:eastAsia="Malgun Gothic"/>
        </w:rPr>
        <w:t>Figure 2.3-1: Example of an A-IoT R2D/D2R MAC general PDU format</w:t>
      </w:r>
    </w:p>
    <w:p w14:paraId="4E8CC661" w14:textId="17C14878" w:rsidR="002362EE" w:rsidRPr="00147AAE" w:rsidRDefault="002362EE" w:rsidP="002362EE">
      <w:pPr>
        <w:pStyle w:val="Proposal-HW"/>
        <w:ind w:left="1268" w:hanging="1268"/>
        <w:rPr>
          <w:rFonts w:eastAsia="Malgun Gothic"/>
          <w:lang w:val="x-none"/>
        </w:rPr>
      </w:pPr>
      <w:r>
        <w:rPr>
          <w:rFonts w:eastAsia="Malgun Gothic"/>
        </w:rPr>
        <w:t xml:space="preserve">Proposal </w:t>
      </w:r>
      <w:r w:rsidR="00A909C1">
        <w:rPr>
          <w:rFonts w:eastAsia="Malgun Gothic"/>
        </w:rPr>
        <w:t>11</w:t>
      </w:r>
      <w:r>
        <w:rPr>
          <w:rFonts w:eastAsia="Malgun Gothic"/>
        </w:rPr>
        <w:t>a:</w:t>
      </w:r>
      <w:r>
        <w:rPr>
          <w:rFonts w:eastAsia="Malgun Gothic"/>
        </w:rPr>
        <w:tab/>
      </w:r>
      <w:r w:rsidR="00D97E7E">
        <w:rPr>
          <w:rFonts w:eastAsia="Malgun Gothic"/>
        </w:rPr>
        <w:t xml:space="preserve">The concept of </w:t>
      </w:r>
      <w:r>
        <w:rPr>
          <w:rFonts w:eastAsia="Malgun Gothic"/>
        </w:rPr>
        <w:t>MAC</w:t>
      </w:r>
      <w:r w:rsidR="00D97E7E">
        <w:rPr>
          <w:rFonts w:eastAsia="Malgun Gothic"/>
        </w:rPr>
        <w:t xml:space="preserve"> </w:t>
      </w:r>
      <w:r>
        <w:rPr>
          <w:rFonts w:eastAsia="Malgun Gothic"/>
        </w:rPr>
        <w:t xml:space="preserve">CE </w:t>
      </w:r>
      <w:r w:rsidR="00D97E7E">
        <w:rPr>
          <w:rFonts w:eastAsia="Malgun Gothic"/>
        </w:rPr>
        <w:t xml:space="preserve">can be reused, </w:t>
      </w:r>
      <w:r w:rsidR="00AA5232">
        <w:rPr>
          <w:rFonts w:eastAsia="Malgun Gothic"/>
        </w:rPr>
        <w:t xml:space="preserve">in order </w:t>
      </w:r>
      <w:r>
        <w:rPr>
          <w:rFonts w:eastAsia="Malgun Gothic"/>
        </w:rPr>
        <w:t>to aggregate some parameter(s)/configuration(s) into</w:t>
      </w:r>
      <w:r>
        <w:t xml:space="preserve"> </w:t>
      </w:r>
      <w:r w:rsidR="00AA5232">
        <w:t xml:space="preserve">a </w:t>
      </w:r>
      <w:r>
        <w:rPr>
          <w:rFonts w:eastAsia="Malgun Gothic"/>
        </w:rPr>
        <w:t xml:space="preserve">better-organized unit.  </w:t>
      </w:r>
    </w:p>
    <w:p w14:paraId="34542976" w14:textId="2BD91453" w:rsidR="002362EE" w:rsidRDefault="002362EE" w:rsidP="002362EE">
      <w:pPr>
        <w:pStyle w:val="Proposal-HW"/>
        <w:ind w:left="1268" w:hanging="1268"/>
        <w:rPr>
          <w:rFonts w:eastAsia="Malgun Gothic"/>
        </w:rPr>
      </w:pPr>
      <w:r>
        <w:rPr>
          <w:rFonts w:eastAsia="Malgun Gothic"/>
        </w:rPr>
        <w:t xml:space="preserve">Proposal </w:t>
      </w:r>
      <w:r w:rsidR="00A909C1">
        <w:rPr>
          <w:rFonts w:eastAsia="Malgun Gothic"/>
        </w:rPr>
        <w:t>11</w:t>
      </w:r>
      <w:r>
        <w:rPr>
          <w:rFonts w:eastAsia="Malgun Gothic"/>
        </w:rPr>
        <w:t>b:</w:t>
      </w:r>
      <w:r>
        <w:rPr>
          <w:rFonts w:eastAsia="Malgun Gothic"/>
        </w:rPr>
        <w:tab/>
        <w:t xml:space="preserve">An A-IoT MAC PDU consists of </w:t>
      </w:r>
      <w:r w:rsidR="00AA5232">
        <w:rPr>
          <w:rFonts w:eastAsia="Malgun Gothic"/>
        </w:rPr>
        <w:t xml:space="preserve">a </w:t>
      </w:r>
      <w:r w:rsidR="00D97E7E">
        <w:rPr>
          <w:rFonts w:eastAsia="Malgun Gothic"/>
        </w:rPr>
        <w:t xml:space="preserve">message type indication (as the common header) and </w:t>
      </w:r>
      <w:r>
        <w:rPr>
          <w:rFonts w:eastAsia="Malgun Gothic"/>
        </w:rPr>
        <w:t xml:space="preserve">one or more </w:t>
      </w:r>
      <w:r w:rsidR="00D97E7E">
        <w:rPr>
          <w:rFonts w:eastAsia="Malgun Gothic"/>
        </w:rPr>
        <w:t>subPDU</w:t>
      </w:r>
      <w:r w:rsidR="00AA5232">
        <w:rPr>
          <w:rFonts w:eastAsia="Malgun Gothic"/>
        </w:rPr>
        <w:t>s. E</w:t>
      </w:r>
      <w:r w:rsidR="00D97E7E">
        <w:rPr>
          <w:rFonts w:eastAsia="Malgun Gothic"/>
        </w:rPr>
        <w:t xml:space="preserve">ach subPDU can include either </w:t>
      </w:r>
      <w:r w:rsidR="000515BE">
        <w:rPr>
          <w:rFonts w:eastAsia="Malgun Gothic"/>
        </w:rPr>
        <w:t>an</w:t>
      </w:r>
      <w:r w:rsidR="00D97E7E">
        <w:rPr>
          <w:rFonts w:eastAsia="Malgun Gothic"/>
        </w:rPr>
        <w:t xml:space="preserve"> </w:t>
      </w:r>
      <w:r>
        <w:rPr>
          <w:rFonts w:eastAsia="Malgun Gothic"/>
        </w:rPr>
        <w:t>A-IoT MAC CE</w:t>
      </w:r>
      <w:r w:rsidR="00D97E7E">
        <w:rPr>
          <w:rFonts w:eastAsia="Malgun Gothic"/>
        </w:rPr>
        <w:t xml:space="preserve"> </w:t>
      </w:r>
      <w:r>
        <w:rPr>
          <w:rFonts w:eastAsia="Malgun Gothic"/>
        </w:rPr>
        <w:t>or a</w:t>
      </w:r>
      <w:r w:rsidR="00D03CC4">
        <w:rPr>
          <w:rFonts w:eastAsia="Malgun Gothic"/>
        </w:rPr>
        <w:t>n</w:t>
      </w:r>
      <w:r w:rsidR="00D03CC4" w:rsidRPr="00D03CC4">
        <w:rPr>
          <w:rFonts w:eastAsia="Malgun Gothic"/>
        </w:rPr>
        <w:t xml:space="preserve"> </w:t>
      </w:r>
      <w:r w:rsidR="00D03CC4">
        <w:rPr>
          <w:rFonts w:eastAsia="Malgun Gothic"/>
        </w:rPr>
        <w:t>A-IoT</w:t>
      </w:r>
      <w:r>
        <w:rPr>
          <w:rFonts w:eastAsia="Malgun Gothic"/>
        </w:rPr>
        <w:t xml:space="preserve"> MAC SDU (</w:t>
      </w:r>
      <w:proofErr w:type="gramStart"/>
      <w:r>
        <w:rPr>
          <w:rFonts w:eastAsia="Malgun Gothic"/>
        </w:rPr>
        <w:t>i.e.</w:t>
      </w:r>
      <w:proofErr w:type="gramEnd"/>
      <w:r>
        <w:rPr>
          <w:rFonts w:eastAsia="Malgun Gothic"/>
        </w:rPr>
        <w:t xml:space="preserve"> upper layer data).</w:t>
      </w:r>
    </w:p>
    <w:p w14:paraId="391BAF52" w14:textId="41ED6C93" w:rsidR="002362EE" w:rsidRDefault="002362EE" w:rsidP="002362EE">
      <w:pPr>
        <w:pStyle w:val="Proposal-HW"/>
        <w:ind w:left="1268" w:hanging="1268"/>
        <w:rPr>
          <w:lang w:eastAsia="ko-KR"/>
        </w:rPr>
      </w:pPr>
      <w:r>
        <w:rPr>
          <w:rFonts w:eastAsia="Malgun Gothic"/>
        </w:rPr>
        <w:t xml:space="preserve">Proposal </w:t>
      </w:r>
      <w:r w:rsidR="00A909C1">
        <w:rPr>
          <w:rFonts w:eastAsia="Malgun Gothic"/>
        </w:rPr>
        <w:t>11</w:t>
      </w:r>
      <w:r>
        <w:rPr>
          <w:rFonts w:eastAsia="Malgun Gothic"/>
        </w:rPr>
        <w:t>c:</w:t>
      </w:r>
      <w:r>
        <w:rPr>
          <w:rFonts w:eastAsia="Malgun Gothic"/>
        </w:rPr>
        <w:tab/>
      </w:r>
      <w:r w:rsidR="000515BE">
        <w:rPr>
          <w:rFonts w:eastAsia="Malgun Gothic"/>
        </w:rPr>
        <w:t>All</w:t>
      </w:r>
      <w:r>
        <w:rPr>
          <w:rFonts w:eastAsia="Malgun Gothic"/>
        </w:rPr>
        <w:t xml:space="preserve"> possible A-IoT MAC PDU </w:t>
      </w:r>
      <w:r w:rsidR="000515BE">
        <w:rPr>
          <w:rFonts w:eastAsia="Malgun Gothic"/>
        </w:rPr>
        <w:t xml:space="preserve">contents </w:t>
      </w:r>
      <w:r>
        <w:rPr>
          <w:rFonts w:eastAsia="Malgun Gothic"/>
        </w:rPr>
        <w:t>(i.e.</w:t>
      </w:r>
      <w:r w:rsidR="00D71B64">
        <w:rPr>
          <w:rFonts w:eastAsia="Malgun Gothic"/>
        </w:rPr>
        <w:t>,</w:t>
      </w:r>
      <w:r>
        <w:rPr>
          <w:rFonts w:eastAsia="Malgun Gothic"/>
        </w:rPr>
        <w:t xml:space="preserve"> the combination of the A-IoT MAC CEs and/or MAC SDU) should be </w:t>
      </w:r>
      <w:r w:rsidR="00D03CC4">
        <w:rPr>
          <w:rFonts w:eastAsia="Malgun Gothic"/>
        </w:rPr>
        <w:t>explicitly</w:t>
      </w:r>
      <w:r>
        <w:rPr>
          <w:rFonts w:eastAsia="Malgun Gothic"/>
        </w:rPr>
        <w:t xml:space="preserve"> captured in the specification</w:t>
      </w:r>
      <w:r w:rsidR="006A52C4">
        <w:rPr>
          <w:rFonts w:eastAsia="Malgun Gothic"/>
        </w:rPr>
        <w:t xml:space="preserve"> (e.g.</w:t>
      </w:r>
      <w:r w:rsidR="00633FEC">
        <w:rPr>
          <w:rFonts w:eastAsia="Malgun Gothic"/>
        </w:rPr>
        <w:t>,</w:t>
      </w:r>
      <w:r w:rsidR="006A52C4">
        <w:rPr>
          <w:rFonts w:eastAsia="Malgun Gothic"/>
        </w:rPr>
        <w:t xml:space="preserve"> via procedure text, in a table, or </w:t>
      </w:r>
      <w:r w:rsidR="00633FEC">
        <w:rPr>
          <w:rFonts w:eastAsia="Malgun Gothic"/>
        </w:rPr>
        <w:t xml:space="preserve">some </w:t>
      </w:r>
      <w:r w:rsidR="006A52C4">
        <w:rPr>
          <w:rFonts w:eastAsia="Malgun Gothic"/>
        </w:rPr>
        <w:t>other manner)</w:t>
      </w:r>
      <w:r>
        <w:rPr>
          <w:lang w:eastAsia="ko-KR"/>
        </w:rPr>
        <w:t>.</w:t>
      </w:r>
    </w:p>
    <w:p w14:paraId="3015943C" w14:textId="1B8D8616" w:rsidR="006A52C4" w:rsidRDefault="006A52C4" w:rsidP="006A52C4">
      <w:pPr>
        <w:rPr>
          <w:lang w:eastAsia="ko-KR"/>
        </w:rPr>
      </w:pPr>
      <w:r>
        <w:rPr>
          <w:lang w:eastAsia="ko-KR"/>
        </w:rPr>
        <w:t>If the TB size and MAC PDU are not fully matched,</w:t>
      </w:r>
      <w:r w:rsidRPr="0082707F">
        <w:rPr>
          <w:lang w:eastAsia="ko-KR"/>
        </w:rPr>
        <w:t xml:space="preserve"> </w:t>
      </w:r>
      <w:r>
        <w:rPr>
          <w:lang w:eastAsia="ko-KR"/>
        </w:rPr>
        <w:t>padding may be needed. But it's not clear yet whether the padding should be done in PHY layer or MAC layer, and whether both of R2D and D2R directions will require padding. The final decision can be made after the TBS and message size discussion ha</w:t>
      </w:r>
      <w:r w:rsidR="005106B4">
        <w:rPr>
          <w:lang w:eastAsia="ko-KR"/>
        </w:rPr>
        <w:t>s</w:t>
      </w:r>
      <w:r>
        <w:rPr>
          <w:lang w:eastAsia="ko-KR"/>
        </w:rPr>
        <w:t xml:space="preserve"> progress</w:t>
      </w:r>
      <w:r w:rsidR="005106B4">
        <w:rPr>
          <w:lang w:eastAsia="ko-KR"/>
        </w:rPr>
        <w:t>ed</w:t>
      </w:r>
      <w:r w:rsidR="005106B4" w:rsidRPr="005106B4">
        <w:rPr>
          <w:lang w:eastAsia="ko-KR"/>
        </w:rPr>
        <w:t xml:space="preserve"> </w:t>
      </w:r>
      <w:r w:rsidR="005106B4">
        <w:rPr>
          <w:lang w:eastAsia="ko-KR"/>
        </w:rPr>
        <w:t>more</w:t>
      </w:r>
      <w:r>
        <w:rPr>
          <w:lang w:eastAsia="ko-KR"/>
        </w:rPr>
        <w:t>.</w:t>
      </w:r>
    </w:p>
    <w:p w14:paraId="45D1A297" w14:textId="4C6B14A0" w:rsidR="006A52C4" w:rsidRDefault="006A52C4" w:rsidP="006A52C4">
      <w:pPr>
        <w:pStyle w:val="Proposal-HW"/>
        <w:rPr>
          <w:rFonts w:eastAsia="宋体"/>
          <w:lang w:val="en-US" w:bidi="ar"/>
        </w:rPr>
      </w:pPr>
      <w:r>
        <w:rPr>
          <w:lang w:eastAsia="ko-KR"/>
        </w:rPr>
        <w:t xml:space="preserve">Proposal </w:t>
      </w:r>
      <w:r w:rsidR="00A909C1">
        <w:rPr>
          <w:lang w:eastAsia="ko-KR"/>
        </w:rPr>
        <w:t>12</w:t>
      </w:r>
      <w:r>
        <w:rPr>
          <w:lang w:eastAsia="ko-KR"/>
        </w:rPr>
        <w:t>:</w:t>
      </w:r>
      <w:r>
        <w:rPr>
          <w:lang w:eastAsia="ko-KR"/>
        </w:rPr>
        <w:tab/>
      </w:r>
      <w:r>
        <w:rPr>
          <w:rFonts w:eastAsia="宋体"/>
          <w:lang w:val="en-US" w:bidi="ar"/>
        </w:rPr>
        <w:t xml:space="preserve">Whether </w:t>
      </w:r>
      <w:r w:rsidR="00D71B64">
        <w:rPr>
          <w:rFonts w:eastAsia="宋体"/>
          <w:lang w:val="en-US" w:bidi="ar"/>
        </w:rPr>
        <w:t xml:space="preserve">to support </w:t>
      </w:r>
      <w:r>
        <w:rPr>
          <w:rFonts w:eastAsia="宋体"/>
          <w:lang w:val="en-US" w:bidi="ar"/>
        </w:rPr>
        <w:t>D2R and/or R2D padding in MAC layer can be decided later (e.g.</w:t>
      </w:r>
      <w:r w:rsidR="00D71B64">
        <w:rPr>
          <w:rFonts w:eastAsia="宋体"/>
          <w:lang w:val="en-US" w:bidi="ar"/>
        </w:rPr>
        <w:t>,</w:t>
      </w:r>
      <w:r>
        <w:rPr>
          <w:rFonts w:eastAsia="宋体"/>
          <w:lang w:val="en-US" w:bidi="ar"/>
        </w:rPr>
        <w:t xml:space="preserve"> after </w:t>
      </w:r>
      <w:r>
        <w:rPr>
          <w:rFonts w:eastAsia="宋体"/>
          <w:lang w:bidi="ar"/>
        </w:rPr>
        <w:t xml:space="preserve">further </w:t>
      </w:r>
      <w:r>
        <w:rPr>
          <w:rFonts w:eastAsia="宋体"/>
          <w:lang w:val="en-US" w:bidi="ar"/>
        </w:rPr>
        <w:t>conclusion</w:t>
      </w:r>
      <w:r w:rsidR="000515BE">
        <w:rPr>
          <w:rFonts w:eastAsia="宋体"/>
          <w:lang w:val="en-US" w:bidi="ar"/>
        </w:rPr>
        <w:t>s</w:t>
      </w:r>
      <w:r>
        <w:rPr>
          <w:rFonts w:eastAsia="宋体"/>
          <w:lang w:val="en-US" w:bidi="ar"/>
        </w:rPr>
        <w:t xml:space="preserve"> on </w:t>
      </w:r>
      <w:r w:rsidR="000515BE">
        <w:rPr>
          <w:rFonts w:eastAsia="宋体"/>
          <w:lang w:val="en-US" w:bidi="ar"/>
        </w:rPr>
        <w:t xml:space="preserve">MAC format, </w:t>
      </w:r>
      <w:r>
        <w:rPr>
          <w:rFonts w:eastAsia="宋体"/>
          <w:lang w:val="en-US" w:bidi="ar"/>
        </w:rPr>
        <w:t>TBS and message size).</w:t>
      </w:r>
    </w:p>
    <w:p w14:paraId="2AFCFBC0" w14:textId="2926FC7F" w:rsidR="006A52C4" w:rsidRDefault="006A52C4" w:rsidP="006A52C4">
      <w:pPr>
        <w:rPr>
          <w:rFonts w:eastAsia="Malgun Gothic"/>
          <w:lang w:eastAsia="de-DE"/>
        </w:rPr>
      </w:pPr>
      <w:r>
        <w:lastRenderedPageBreak/>
        <w:t>U</w:t>
      </w:r>
      <w:r>
        <w:rPr>
          <w:rFonts w:eastAsia="Malgun Gothic"/>
          <w:lang w:eastAsia="de-DE"/>
        </w:rPr>
        <w:t>pon receiving a R2D/D2R MAC PDU, the device/reader first decodes the header of the MAC PDU, and figure out the message type and content</w:t>
      </w:r>
      <w:r w:rsidR="00D97E7E">
        <w:rPr>
          <w:rFonts w:eastAsia="Malgun Gothic"/>
          <w:lang w:eastAsia="de-DE"/>
        </w:rPr>
        <w:t xml:space="preserve"> by the message type indication</w:t>
      </w:r>
      <w:r>
        <w:rPr>
          <w:rFonts w:eastAsia="Malgun Gothic"/>
          <w:lang w:eastAsia="de-DE"/>
        </w:rPr>
        <w:t>. Since the Rel-19 A-IoT system only support</w:t>
      </w:r>
      <w:r w:rsidR="0016626A">
        <w:rPr>
          <w:rFonts w:eastAsia="Malgun Gothic"/>
          <w:lang w:eastAsia="de-DE"/>
        </w:rPr>
        <w:t>s</w:t>
      </w:r>
      <w:r>
        <w:rPr>
          <w:rFonts w:eastAsia="Malgun Gothic"/>
          <w:lang w:eastAsia="de-DE"/>
        </w:rPr>
        <w:t xml:space="preserve"> several messages, it seems that 3 or 4 bits should be sufficient for message type indication. </w:t>
      </w:r>
      <w:r w:rsidR="0016626A">
        <w:rPr>
          <w:rFonts w:eastAsia="Malgun Gothic"/>
          <w:lang w:eastAsia="de-DE"/>
        </w:rPr>
        <w:t>I</w:t>
      </w:r>
      <w:r w:rsidR="00D97E7E">
        <w:rPr>
          <w:rFonts w:eastAsia="Malgun Gothic"/>
          <w:lang w:eastAsia="de-DE"/>
        </w:rPr>
        <w:t xml:space="preserve">f the MAC CE in a subPDU has variable size, the L field should be present in the subheader. It’s the same for MAC SDU, as the data length is not fixed. For the subPDU including fixe-sized MAC CE, the subheader can be omitted. </w:t>
      </w:r>
      <w:r w:rsidR="0016626A">
        <w:rPr>
          <w:rFonts w:eastAsia="Malgun Gothic"/>
          <w:lang w:eastAsia="de-DE"/>
        </w:rPr>
        <w:t>It should</w:t>
      </w:r>
      <w:r>
        <w:rPr>
          <w:rFonts w:eastAsia="Malgun Gothic"/>
          <w:lang w:eastAsia="de-DE"/>
        </w:rPr>
        <w:t xml:space="preserve"> be mentioned is that in RFID system, there is no header defined for RN16. This is because only RN16 is expected from devices after a paging message, so no ambiguity with other D2R messages. From signalling overhead perspective, in A-IoT system, the Msg1 could skip header as well. </w:t>
      </w:r>
    </w:p>
    <w:p w14:paraId="7D8D697E" w14:textId="7F85EDB0" w:rsidR="00BA0C28" w:rsidRDefault="00BA0C28" w:rsidP="00BA0C28">
      <w:pPr>
        <w:pStyle w:val="Proposal-HW"/>
        <w:ind w:left="1268" w:hanging="1268"/>
        <w:rPr>
          <w:rFonts w:eastAsia="Malgun Gothic"/>
        </w:rPr>
      </w:pPr>
      <w:r>
        <w:rPr>
          <w:rFonts w:eastAsia="Malgun Gothic"/>
        </w:rPr>
        <w:t xml:space="preserve">Proposal </w:t>
      </w:r>
      <w:r w:rsidR="00B578B9">
        <w:rPr>
          <w:rFonts w:eastAsia="Malgun Gothic"/>
        </w:rPr>
        <w:t>1</w:t>
      </w:r>
      <w:r w:rsidR="00A909C1">
        <w:rPr>
          <w:rFonts w:eastAsia="Malgun Gothic"/>
        </w:rPr>
        <w:t>3</w:t>
      </w:r>
      <w:r>
        <w:rPr>
          <w:rFonts w:eastAsia="Malgun Gothic"/>
        </w:rPr>
        <w:t>:</w:t>
      </w:r>
      <w:r>
        <w:rPr>
          <w:rFonts w:eastAsia="Malgun Gothic"/>
        </w:rPr>
        <w:tab/>
        <w:t xml:space="preserve">FFS </w:t>
      </w:r>
      <w:r w:rsidR="00BF2E98">
        <w:rPr>
          <w:rFonts w:eastAsia="Malgun Gothic"/>
        </w:rPr>
        <w:t xml:space="preserve">whether </w:t>
      </w:r>
      <w:r>
        <w:rPr>
          <w:rFonts w:eastAsia="Malgun Gothic"/>
        </w:rPr>
        <w:t xml:space="preserve">3 or 4 bits </w:t>
      </w:r>
      <w:r w:rsidR="00CA7DC7">
        <w:rPr>
          <w:rFonts w:eastAsia="Malgun Gothic"/>
        </w:rPr>
        <w:t>are</w:t>
      </w:r>
      <w:r>
        <w:rPr>
          <w:rFonts w:eastAsia="Malgun Gothic"/>
        </w:rPr>
        <w:t xml:space="preserve"> sufficient</w:t>
      </w:r>
      <w:r w:rsidR="00BF2E98">
        <w:rPr>
          <w:rFonts w:eastAsia="Malgun Gothic"/>
        </w:rPr>
        <w:t xml:space="preserve"> for </w:t>
      </w:r>
      <w:r w:rsidR="00D71B64">
        <w:rPr>
          <w:rFonts w:eastAsia="Malgun Gothic"/>
        </w:rPr>
        <w:t xml:space="preserve">the </w:t>
      </w:r>
      <w:r w:rsidR="00BF2E98">
        <w:rPr>
          <w:rFonts w:eastAsia="Malgun Gothic"/>
        </w:rPr>
        <w:t xml:space="preserve">message </w:t>
      </w:r>
      <w:r w:rsidR="00D666EC">
        <w:rPr>
          <w:rFonts w:eastAsia="Malgun Gothic"/>
        </w:rPr>
        <w:t>type indication</w:t>
      </w:r>
      <w:r>
        <w:rPr>
          <w:rFonts w:eastAsia="Malgun Gothic"/>
        </w:rPr>
        <w:t>.</w:t>
      </w:r>
    </w:p>
    <w:p w14:paraId="0468A32C" w14:textId="1F13A1C9" w:rsidR="00BA0C28" w:rsidRDefault="00BA0C28" w:rsidP="00BA0C28">
      <w:pPr>
        <w:pStyle w:val="Proposal-HW"/>
        <w:ind w:left="1268" w:hanging="1268"/>
        <w:rPr>
          <w:rFonts w:eastAsia="Malgun Gothic"/>
        </w:rPr>
      </w:pPr>
      <w:r>
        <w:rPr>
          <w:rFonts w:eastAsia="Malgun Gothic"/>
        </w:rPr>
        <w:t>Proposal 1</w:t>
      </w:r>
      <w:r w:rsidR="00A909C1">
        <w:rPr>
          <w:rFonts w:eastAsia="Malgun Gothic"/>
        </w:rPr>
        <w:t>4</w:t>
      </w:r>
      <w:r>
        <w:rPr>
          <w:rFonts w:eastAsia="Malgun Gothic"/>
        </w:rPr>
        <w:t>:</w:t>
      </w:r>
      <w:r>
        <w:rPr>
          <w:rFonts w:eastAsia="Malgun Gothic"/>
        </w:rPr>
        <w:tab/>
        <w:t>For a</w:t>
      </w:r>
      <w:r w:rsidR="00CA7DC7">
        <w:rPr>
          <w:rFonts w:eastAsia="Malgun Gothic"/>
        </w:rPr>
        <w:t>n A-IoT</w:t>
      </w:r>
      <w:r>
        <w:rPr>
          <w:rFonts w:eastAsia="Malgun Gothic"/>
        </w:rPr>
        <w:t xml:space="preserve"> MAC </w:t>
      </w:r>
      <w:r w:rsidR="00BF2E98">
        <w:rPr>
          <w:rFonts w:eastAsia="Malgun Gothic"/>
        </w:rPr>
        <w:t>CE</w:t>
      </w:r>
      <w:r>
        <w:rPr>
          <w:rFonts w:eastAsia="Malgun Gothic"/>
        </w:rPr>
        <w:t xml:space="preserve"> with variable size</w:t>
      </w:r>
      <w:r w:rsidR="00BF2E98">
        <w:rPr>
          <w:rFonts w:eastAsia="Malgun Gothic"/>
        </w:rPr>
        <w:t xml:space="preserve"> or a SDU</w:t>
      </w:r>
      <w:r>
        <w:rPr>
          <w:rFonts w:eastAsia="Malgun Gothic"/>
        </w:rPr>
        <w:t xml:space="preserve">, an L field in </w:t>
      </w:r>
      <w:r w:rsidR="000515BE">
        <w:rPr>
          <w:rFonts w:eastAsia="Malgun Gothic"/>
        </w:rPr>
        <w:t>its</w:t>
      </w:r>
      <w:r>
        <w:rPr>
          <w:rFonts w:eastAsia="Malgun Gothic"/>
        </w:rPr>
        <w:t xml:space="preserve"> </w:t>
      </w:r>
      <w:r w:rsidR="00BF2E98">
        <w:rPr>
          <w:rFonts w:eastAsia="Malgun Gothic"/>
        </w:rPr>
        <w:t>sub</w:t>
      </w:r>
      <w:r>
        <w:rPr>
          <w:rFonts w:eastAsia="Malgun Gothic"/>
        </w:rPr>
        <w:t xml:space="preserve">header is present to indicate the length; for </w:t>
      </w:r>
      <w:r w:rsidR="00CA7DC7">
        <w:rPr>
          <w:rFonts w:eastAsia="Malgun Gothic"/>
        </w:rPr>
        <w:t>an A-IoT</w:t>
      </w:r>
      <w:r w:rsidR="00B63E64">
        <w:rPr>
          <w:rFonts w:eastAsia="Malgun Gothic"/>
        </w:rPr>
        <w:t xml:space="preserve"> </w:t>
      </w:r>
      <w:r>
        <w:rPr>
          <w:rFonts w:eastAsia="Malgun Gothic"/>
        </w:rPr>
        <w:t xml:space="preserve">MAC </w:t>
      </w:r>
      <w:r w:rsidR="00BF2E98">
        <w:rPr>
          <w:rFonts w:eastAsia="Malgun Gothic"/>
        </w:rPr>
        <w:t>CE</w:t>
      </w:r>
      <w:r>
        <w:rPr>
          <w:rFonts w:eastAsia="Malgun Gothic"/>
        </w:rPr>
        <w:t xml:space="preserve"> with fixed size, the L field is absent. The length of </w:t>
      </w:r>
      <w:r w:rsidR="00B63E64">
        <w:rPr>
          <w:rFonts w:eastAsia="Malgun Gothic"/>
        </w:rPr>
        <w:t xml:space="preserve">the </w:t>
      </w:r>
      <w:r>
        <w:rPr>
          <w:rFonts w:eastAsia="Malgun Gothic"/>
        </w:rPr>
        <w:t>L field should be short, and FFS how many bits</w:t>
      </w:r>
      <w:r w:rsidR="00B63E64">
        <w:rPr>
          <w:rFonts w:eastAsia="Malgun Gothic"/>
        </w:rPr>
        <w:t xml:space="preserve"> are needed for this field</w:t>
      </w:r>
      <w:r>
        <w:rPr>
          <w:rFonts w:eastAsia="Malgun Gothic"/>
        </w:rPr>
        <w:t>.</w:t>
      </w:r>
    </w:p>
    <w:p w14:paraId="3D4884A2" w14:textId="10493A02" w:rsidR="00BA0C28" w:rsidRDefault="00BA0C28" w:rsidP="00BA0C28">
      <w:pPr>
        <w:pStyle w:val="Proposal-HW"/>
        <w:ind w:left="1268" w:hanging="1268"/>
        <w:rPr>
          <w:rFonts w:eastAsia="Malgun Gothic"/>
        </w:rPr>
      </w:pPr>
      <w:r>
        <w:rPr>
          <w:rFonts w:eastAsia="Malgun Gothic"/>
        </w:rPr>
        <w:t xml:space="preserve">Proposal </w:t>
      </w:r>
      <w:r w:rsidR="00B578B9">
        <w:rPr>
          <w:rFonts w:eastAsia="Malgun Gothic"/>
        </w:rPr>
        <w:t>1</w:t>
      </w:r>
      <w:r w:rsidR="00A909C1">
        <w:rPr>
          <w:rFonts w:eastAsia="Malgun Gothic"/>
        </w:rPr>
        <w:t>5</w:t>
      </w:r>
      <w:r>
        <w:rPr>
          <w:rFonts w:eastAsia="Malgun Gothic"/>
        </w:rPr>
        <w:t>:</w:t>
      </w:r>
      <w:r>
        <w:rPr>
          <w:rFonts w:eastAsia="Malgun Gothic"/>
        </w:rPr>
        <w:tab/>
        <w:t>FFS whether the</w:t>
      </w:r>
      <w:r w:rsidR="000A78C5" w:rsidRPr="000A78C5">
        <w:rPr>
          <w:rFonts w:eastAsia="Malgun Gothic"/>
        </w:rPr>
        <w:t xml:space="preserve"> </w:t>
      </w:r>
      <w:r w:rsidR="000A78C5">
        <w:rPr>
          <w:rFonts w:eastAsia="Malgun Gothic"/>
        </w:rPr>
        <w:t>MAC PDU</w:t>
      </w:r>
      <w:r>
        <w:rPr>
          <w:rFonts w:eastAsia="Malgun Gothic"/>
        </w:rPr>
        <w:t xml:space="preserve"> header of Msg1 can be omitted (i.e.</w:t>
      </w:r>
      <w:r w:rsidR="00F87616">
        <w:rPr>
          <w:rFonts w:eastAsia="Malgun Gothic"/>
        </w:rPr>
        <w:t>,</w:t>
      </w:r>
      <w:r>
        <w:rPr>
          <w:rFonts w:eastAsia="Malgun Gothic"/>
        </w:rPr>
        <w:t xml:space="preserve"> </w:t>
      </w:r>
      <w:r w:rsidR="000A78C5">
        <w:rPr>
          <w:rFonts w:eastAsia="Malgun Gothic"/>
        </w:rPr>
        <w:t xml:space="preserve">the </w:t>
      </w:r>
      <w:r>
        <w:rPr>
          <w:rFonts w:eastAsia="Malgun Gothic"/>
        </w:rPr>
        <w:t>Msg1 MAC PDU only includes the random ID).</w:t>
      </w:r>
    </w:p>
    <w:p w14:paraId="45E21485" w14:textId="30F9F30E" w:rsidR="006A52C4" w:rsidRDefault="006A52C4" w:rsidP="0086111E">
      <w:pPr>
        <w:rPr>
          <w:lang w:eastAsia="ko-KR"/>
        </w:rPr>
      </w:pPr>
      <w:r>
        <w:rPr>
          <w:rFonts w:eastAsia="Malgun Gothic"/>
          <w:lang w:eastAsia="de-DE"/>
        </w:rPr>
        <w:t>Another aspect is future proof</w:t>
      </w:r>
      <w:r w:rsidR="008D751B">
        <w:rPr>
          <w:rFonts w:eastAsia="Malgun Gothic"/>
          <w:lang w:eastAsia="de-DE"/>
        </w:rPr>
        <w:t>ing</w:t>
      </w:r>
      <w:r w:rsidR="00A977AD" w:rsidRPr="00A977AD">
        <w:rPr>
          <w:rFonts w:eastAsia="Malgun Gothic"/>
        </w:rPr>
        <w:t xml:space="preserve"> </w:t>
      </w:r>
      <w:r w:rsidR="00A977AD">
        <w:rPr>
          <w:rFonts w:eastAsia="Malgun Gothic"/>
        </w:rPr>
        <w:t>purpose</w:t>
      </w:r>
      <w:r>
        <w:rPr>
          <w:rFonts w:eastAsia="Malgun Gothic"/>
          <w:lang w:eastAsia="de-DE"/>
        </w:rPr>
        <w:t xml:space="preserve">. For instance, in </w:t>
      </w:r>
      <w:r w:rsidR="0016626A">
        <w:rPr>
          <w:rFonts w:eastAsia="Malgun Gothic"/>
          <w:lang w:eastAsia="de-DE"/>
        </w:rPr>
        <w:t xml:space="preserve">the </w:t>
      </w:r>
      <w:r>
        <w:rPr>
          <w:rFonts w:eastAsia="Malgun Gothic"/>
          <w:lang w:eastAsia="de-DE"/>
        </w:rPr>
        <w:t xml:space="preserve">future more messages/parameters may be introduced on top of the Rel-19 design. One way </w:t>
      </w:r>
      <w:r w:rsidR="0016626A">
        <w:rPr>
          <w:rFonts w:eastAsia="Malgun Gothic"/>
          <w:lang w:eastAsia="de-DE"/>
        </w:rPr>
        <w:t xml:space="preserve">to design a future proof format </w:t>
      </w:r>
      <w:r>
        <w:rPr>
          <w:rFonts w:eastAsia="Malgun Gothic"/>
          <w:lang w:eastAsia="de-DE"/>
        </w:rPr>
        <w:t xml:space="preserve">is to reserve some values of the </w:t>
      </w:r>
      <w:r w:rsidR="00320FBF">
        <w:rPr>
          <w:rFonts w:eastAsia="Malgun Gothic"/>
          <w:lang w:eastAsia="de-DE"/>
        </w:rPr>
        <w:t xml:space="preserve">message </w:t>
      </w:r>
      <w:r>
        <w:rPr>
          <w:rFonts w:eastAsia="Malgun Gothic"/>
          <w:lang w:eastAsia="de-DE"/>
        </w:rPr>
        <w:t xml:space="preserve">type indication. For instance, type #000 is not used in Rel-19, and </w:t>
      </w:r>
      <w:r w:rsidR="0016626A">
        <w:rPr>
          <w:rFonts w:eastAsia="Malgun Gothic"/>
          <w:lang w:eastAsia="de-DE"/>
        </w:rPr>
        <w:t xml:space="preserve">it </w:t>
      </w:r>
      <w:r>
        <w:rPr>
          <w:rFonts w:eastAsia="Malgun Gothic"/>
          <w:lang w:eastAsia="de-DE"/>
        </w:rPr>
        <w:t>is assume</w:t>
      </w:r>
      <w:r w:rsidR="0016626A">
        <w:rPr>
          <w:rFonts w:eastAsia="Malgun Gothic"/>
          <w:lang w:eastAsia="de-DE"/>
        </w:rPr>
        <w:t>d</w:t>
      </w:r>
      <w:r>
        <w:rPr>
          <w:rFonts w:eastAsia="Malgun Gothic"/>
          <w:lang w:eastAsia="de-DE"/>
        </w:rPr>
        <w:t xml:space="preserve"> to be reserved </w:t>
      </w:r>
      <w:r w:rsidR="0016626A">
        <w:rPr>
          <w:rFonts w:eastAsia="Malgun Gothic"/>
          <w:lang w:eastAsia="de-DE"/>
        </w:rPr>
        <w:t>for</w:t>
      </w:r>
      <w:r>
        <w:rPr>
          <w:rFonts w:eastAsia="Malgun Gothic"/>
          <w:lang w:eastAsia="de-DE"/>
        </w:rPr>
        <w:t xml:space="preserve"> future release</w:t>
      </w:r>
      <w:r w:rsidR="0016626A">
        <w:rPr>
          <w:rFonts w:eastAsia="Malgun Gothic"/>
          <w:lang w:eastAsia="de-DE"/>
        </w:rPr>
        <w:t>s</w:t>
      </w:r>
      <w:r>
        <w:rPr>
          <w:rFonts w:eastAsia="Malgun Gothic"/>
          <w:lang w:eastAsia="de-DE"/>
        </w:rPr>
        <w:t>. Another way is to specify a reserve</w:t>
      </w:r>
      <w:r w:rsidR="0016626A">
        <w:rPr>
          <w:rFonts w:eastAsia="Malgun Gothic"/>
          <w:lang w:eastAsia="de-DE"/>
        </w:rPr>
        <w:t>d</w:t>
      </w:r>
      <w:r>
        <w:rPr>
          <w:rFonts w:eastAsia="Malgun Gothic"/>
          <w:lang w:eastAsia="de-DE"/>
        </w:rPr>
        <w:t xml:space="preserve"> bit in the </w:t>
      </w:r>
      <w:r w:rsidR="007F7F8C">
        <w:rPr>
          <w:rFonts w:eastAsia="Malgun Gothic"/>
          <w:lang w:eastAsia="de-DE"/>
        </w:rPr>
        <w:t xml:space="preserve">MAC PDU </w:t>
      </w:r>
      <w:r>
        <w:rPr>
          <w:rFonts w:eastAsia="Malgun Gothic"/>
          <w:lang w:eastAsia="de-DE"/>
        </w:rPr>
        <w:t xml:space="preserve">header. </w:t>
      </w:r>
    </w:p>
    <w:p w14:paraId="4C2799EF" w14:textId="78EEF189" w:rsidR="00BA0C28" w:rsidRDefault="00BA0C28" w:rsidP="00BA0C28">
      <w:pPr>
        <w:pStyle w:val="Proposal-HW"/>
        <w:ind w:left="1268" w:hanging="1268"/>
        <w:rPr>
          <w:rFonts w:eastAsia="Malgun Gothic"/>
        </w:rPr>
      </w:pPr>
      <w:r>
        <w:rPr>
          <w:rFonts w:eastAsia="Malgun Gothic"/>
        </w:rPr>
        <w:t>Proposal 1</w:t>
      </w:r>
      <w:r w:rsidR="00A909C1">
        <w:rPr>
          <w:rFonts w:eastAsia="Malgun Gothic"/>
        </w:rPr>
        <w:t>6</w:t>
      </w:r>
      <w:r>
        <w:rPr>
          <w:rFonts w:eastAsia="Malgun Gothic"/>
        </w:rPr>
        <w:t>:</w:t>
      </w:r>
      <w:r>
        <w:rPr>
          <w:rFonts w:eastAsia="Malgun Gothic"/>
        </w:rPr>
        <w:tab/>
        <w:t xml:space="preserve">One bit in the </w:t>
      </w:r>
      <w:r w:rsidR="00D666EC">
        <w:rPr>
          <w:rFonts w:eastAsia="Malgun Gothic"/>
        </w:rPr>
        <w:t xml:space="preserve">MAC PDU </w:t>
      </w:r>
      <w:r>
        <w:rPr>
          <w:rFonts w:eastAsia="Malgun Gothic"/>
        </w:rPr>
        <w:t xml:space="preserve">header or some values of message type </w:t>
      </w:r>
      <w:r w:rsidR="00BF2E98">
        <w:rPr>
          <w:rFonts w:eastAsia="Malgun Gothic"/>
        </w:rPr>
        <w:t xml:space="preserve">indication </w:t>
      </w:r>
      <w:r>
        <w:rPr>
          <w:rFonts w:eastAsia="Malgun Gothic"/>
        </w:rPr>
        <w:t xml:space="preserve">can be reserved for </w:t>
      </w:r>
      <w:r w:rsidR="00D666EC">
        <w:rPr>
          <w:rFonts w:eastAsia="Malgun Gothic"/>
        </w:rPr>
        <w:t>future-</w:t>
      </w:r>
      <w:r w:rsidR="00D666EC" w:rsidRPr="00D666EC">
        <w:rPr>
          <w:rFonts w:eastAsia="Malgun Gothic"/>
        </w:rPr>
        <w:t>proofing</w:t>
      </w:r>
      <w:r>
        <w:rPr>
          <w:rFonts w:eastAsia="Malgun Gothic"/>
        </w:rPr>
        <w:t xml:space="preserve"> purpose.</w:t>
      </w:r>
    </w:p>
    <w:p w14:paraId="5B1D9BF0" w14:textId="688B575C" w:rsidR="002970BB" w:rsidRPr="0086111E" w:rsidRDefault="002970BB" w:rsidP="0086111E">
      <w:pPr>
        <w:pStyle w:val="Heading2"/>
        <w:rPr>
          <w:rFonts w:eastAsia="宋体"/>
          <w:lang w:eastAsia="zh-CN"/>
        </w:rPr>
      </w:pPr>
      <w:r w:rsidRPr="00A909C1">
        <w:rPr>
          <w:rFonts w:eastAsia="宋体"/>
          <w:lang w:eastAsia="zh-CN"/>
        </w:rPr>
        <w:t>2.3</w:t>
      </w:r>
      <w:r w:rsidRPr="00A909C1">
        <w:rPr>
          <w:rFonts w:eastAsia="宋体"/>
          <w:lang w:eastAsia="zh-CN"/>
        </w:rPr>
        <w:tab/>
      </w:r>
      <w:r w:rsidRPr="0086111E">
        <w:rPr>
          <w:rFonts w:eastAsia="宋体"/>
          <w:lang w:eastAsia="zh-CN"/>
        </w:rPr>
        <w:t>Command only</w:t>
      </w:r>
    </w:p>
    <w:p w14:paraId="19F41BD5" w14:textId="77777777" w:rsidR="002970BB" w:rsidRDefault="002970BB" w:rsidP="002970BB">
      <w:pPr>
        <w:rPr>
          <w:rFonts w:eastAsia="等线"/>
          <w:lang w:eastAsia="zh-CN"/>
        </w:rPr>
      </w:pPr>
      <w:r>
        <w:rPr>
          <w:rFonts w:eastAsia="等线"/>
          <w:lang w:eastAsia="zh-CN"/>
        </w:rPr>
        <w:t>RAN2#126 discussed the “Command only” use case and agreed the following:</w:t>
      </w:r>
    </w:p>
    <w:tbl>
      <w:tblPr>
        <w:tblStyle w:val="TableGrid"/>
        <w:tblW w:w="0" w:type="auto"/>
        <w:tblLook w:val="04A0" w:firstRow="1" w:lastRow="0" w:firstColumn="1" w:lastColumn="0" w:noHBand="0" w:noVBand="1"/>
      </w:tblPr>
      <w:tblGrid>
        <w:gridCol w:w="9631"/>
      </w:tblGrid>
      <w:tr w:rsidR="002970BB" w14:paraId="59C8D047" w14:textId="77777777" w:rsidTr="00B46E14">
        <w:tc>
          <w:tcPr>
            <w:tcW w:w="9631" w:type="dxa"/>
          </w:tcPr>
          <w:p w14:paraId="44DC8575" w14:textId="77777777" w:rsidR="002970BB" w:rsidRDefault="002970BB" w:rsidP="00B46E14">
            <w:pPr>
              <w:pStyle w:val="Doc-text2"/>
              <w:ind w:left="2291" w:hanging="2291"/>
              <w:rPr>
                <w:rFonts w:ascii="Times New Roman" w:hAnsi="Times New Roman"/>
                <w:b/>
                <w:bCs/>
              </w:rPr>
            </w:pPr>
            <w:r>
              <w:rPr>
                <w:rFonts w:ascii="Times New Roman" w:hAnsi="Times New Roman"/>
                <w:b/>
                <w:bCs/>
              </w:rPr>
              <w:t>RAN2#126 agreement:</w:t>
            </w:r>
          </w:p>
          <w:p w14:paraId="5AF8B37E" w14:textId="77777777" w:rsidR="002970BB" w:rsidRDefault="002970BB" w:rsidP="00B46E14">
            <w:pPr>
              <w:pStyle w:val="Doc-text2"/>
              <w:ind w:left="2291" w:hanging="2291"/>
              <w:rPr>
                <w:rFonts w:ascii="Times New Roman" w:hAnsi="Times New Roman"/>
              </w:rPr>
            </w:pPr>
            <w:r>
              <w:rPr>
                <w:rFonts w:ascii="Times New Roman" w:hAnsi="Times New Roman"/>
              </w:rPr>
              <w:t xml:space="preserve">From RAN2 point of view we will study “Command only” use case.  </w:t>
            </w:r>
          </w:p>
          <w:p w14:paraId="120AC863" w14:textId="77777777" w:rsidR="002970BB" w:rsidRDefault="002970BB" w:rsidP="00B46E14">
            <w:pPr>
              <w:pStyle w:val="Doc-text2"/>
              <w:ind w:left="2282" w:hanging="2282"/>
              <w:rPr>
                <w:rFonts w:ascii="Times New Roman" w:eastAsiaTheme="minorEastAsia" w:hAnsi="Times New Roman"/>
              </w:rPr>
            </w:pPr>
            <w:r>
              <w:rPr>
                <w:rFonts w:ascii="Times New Roman" w:eastAsiaTheme="minorEastAsia" w:hAnsi="Times New Roman"/>
              </w:rPr>
              <w:t>FFS the options on how to support it:</w:t>
            </w:r>
          </w:p>
          <w:p w14:paraId="42B628C0" w14:textId="77777777" w:rsidR="002970BB" w:rsidRDefault="002970BB" w:rsidP="00B46E14">
            <w:pPr>
              <w:pStyle w:val="Doc-text2"/>
              <w:ind w:leftChars="200" w:left="400" w:firstLine="0"/>
              <w:rPr>
                <w:rFonts w:ascii="Times New Roman" w:hAnsi="Times New Roman"/>
              </w:rPr>
            </w:pPr>
            <w:r>
              <w:rPr>
                <w:rFonts w:ascii="Times New Roman" w:eastAsiaTheme="minorEastAsia" w:hAnsi="Times New Roman"/>
              </w:rPr>
              <w:t xml:space="preserve">Initial trigger message from the reader contains the command.  </w:t>
            </w:r>
            <w:r>
              <w:rPr>
                <w:rFonts w:ascii="Times New Roman" w:hAnsi="Times New Roman"/>
              </w:rPr>
              <w:t xml:space="preserve">Final feasibility depends on SA2 and SA3 work/conclusions. </w:t>
            </w:r>
          </w:p>
          <w:p w14:paraId="61461CB9" w14:textId="77777777" w:rsidR="002970BB" w:rsidRDefault="002970BB" w:rsidP="00B46E14">
            <w:pPr>
              <w:pStyle w:val="Doc-text2"/>
              <w:ind w:leftChars="200" w:left="400" w:firstLine="0"/>
              <w:rPr>
                <w:rFonts w:ascii="Times New Roman" w:eastAsiaTheme="minorEastAsia" w:hAnsi="Times New Roman"/>
              </w:rPr>
            </w:pPr>
            <w:r>
              <w:rPr>
                <w:rFonts w:ascii="Times New Roman" w:eastAsiaTheme="minorEastAsia" w:hAnsi="Times New Roman"/>
              </w:rPr>
              <w:t>Use baseline procedure for “inventory and command” (</w:t>
            </w:r>
            <w:proofErr w:type="gramStart"/>
            <w:r>
              <w:rPr>
                <w:rFonts w:ascii="Times New Roman" w:eastAsiaTheme="minorEastAsia" w:hAnsi="Times New Roman"/>
              </w:rPr>
              <w:t>i.e.</w:t>
            </w:r>
            <w:proofErr w:type="gramEnd"/>
            <w:r>
              <w:rPr>
                <w:rFonts w:ascii="Times New Roman" w:eastAsiaTheme="minorEastAsia" w:hAnsi="Times New Roman"/>
              </w:rPr>
              <w:t xml:space="preserve"> first triggers inventory procedure and then sends command)</w:t>
            </w:r>
          </w:p>
        </w:tc>
      </w:tr>
    </w:tbl>
    <w:p w14:paraId="07EB234A" w14:textId="20F374D3" w:rsidR="002970BB" w:rsidRDefault="002970BB" w:rsidP="002970BB">
      <w:pPr>
        <w:rPr>
          <w:rFonts w:eastAsia="Malgun Gothic"/>
          <w:lang w:eastAsia="de-DE"/>
        </w:rPr>
      </w:pPr>
      <w:r>
        <w:rPr>
          <w:rFonts w:eastAsia="Malgun Gothic"/>
          <w:lang w:eastAsia="de-DE"/>
        </w:rPr>
        <w:t xml:space="preserve">For the option of including DL command in the initial trigger message, i.e., the A-IoT Paging Message (Step A in TR 38.769 [1]), there will be </w:t>
      </w:r>
      <w:r w:rsidR="00D3782C">
        <w:rPr>
          <w:rFonts w:eastAsia="Malgun Gothic"/>
          <w:lang w:eastAsia="de-DE"/>
        </w:rPr>
        <w:t xml:space="preserve">a </w:t>
      </w:r>
      <w:r>
        <w:rPr>
          <w:rFonts w:eastAsia="Malgun Gothic"/>
          <w:lang w:eastAsia="de-DE"/>
        </w:rPr>
        <w:t>security issue, especially for Write and Disable command.</w:t>
      </w:r>
      <w:r>
        <w:rPr>
          <w:rFonts w:eastAsia="等线" w:hint="eastAsia"/>
          <w:lang w:eastAsia="zh-CN"/>
        </w:rPr>
        <w:t xml:space="preserve"> </w:t>
      </w:r>
      <w:r>
        <w:rPr>
          <w:rFonts w:eastAsia="等线"/>
          <w:lang w:eastAsia="zh-CN"/>
        </w:rPr>
        <w:t>For example, o</w:t>
      </w:r>
      <w:r>
        <w:rPr>
          <w:rFonts w:eastAsia="Malgun Gothic"/>
          <w:lang w:eastAsia="de-DE"/>
        </w:rPr>
        <w:t xml:space="preserve">nce the unprotected Write command is transmitted in a clear text, an attacker may tamper a Write command and send a fake Write command to the A-IoT device. It may change all the data stored in the memory, even including the device ID. </w:t>
      </w:r>
    </w:p>
    <w:p w14:paraId="30A54BE9" w14:textId="1BA540A8" w:rsidR="00942AC0" w:rsidRDefault="00942AC0" w:rsidP="002970BB">
      <w:pPr>
        <w:rPr>
          <w:rFonts w:eastAsia="Malgun Gothic"/>
          <w:lang w:eastAsia="de-DE"/>
        </w:rPr>
      </w:pPr>
      <w:r>
        <w:rPr>
          <w:rFonts w:eastAsia="Malgun Gothic"/>
          <w:lang w:eastAsia="de-DE"/>
        </w:rPr>
        <w:t>The SA2 Ad-hoc meeting conclude</w:t>
      </w:r>
      <w:r w:rsidR="005F4009">
        <w:rPr>
          <w:rFonts w:eastAsia="Malgun Gothic"/>
          <w:lang w:eastAsia="de-DE"/>
        </w:rPr>
        <w:t>d</w:t>
      </w:r>
      <w:r>
        <w:rPr>
          <w:rFonts w:eastAsia="Malgun Gothic"/>
          <w:lang w:eastAsia="de-DE"/>
        </w:rPr>
        <w:t xml:space="preserve"> to remove the EN about “command-only”</w:t>
      </w:r>
      <w:r w:rsidR="0091668F">
        <w:rPr>
          <w:rFonts w:eastAsia="Malgun Gothic"/>
          <w:lang w:eastAsia="de-DE"/>
        </w:rPr>
        <w:t xml:space="preserve"> (See TR </w:t>
      </w:r>
      <w:r w:rsidR="0091668F" w:rsidRPr="0091668F">
        <w:rPr>
          <w:rFonts w:eastAsia="Malgun Gothic"/>
          <w:lang w:eastAsia="de-DE"/>
        </w:rPr>
        <w:t>23</w:t>
      </w:r>
      <w:r w:rsidR="00407D56">
        <w:rPr>
          <w:rFonts w:eastAsia="Malgun Gothic"/>
          <w:lang w:eastAsia="de-DE"/>
        </w:rPr>
        <w:t>.</w:t>
      </w:r>
      <w:r w:rsidR="0091668F" w:rsidRPr="0091668F">
        <w:rPr>
          <w:rFonts w:eastAsia="Malgun Gothic"/>
          <w:lang w:eastAsia="de-DE"/>
        </w:rPr>
        <w:t>700-13-130</w:t>
      </w:r>
      <w:r w:rsidR="0091668F">
        <w:rPr>
          <w:rFonts w:eastAsia="Malgun Gothic"/>
          <w:lang w:eastAsia="de-DE"/>
        </w:rPr>
        <w:t>)</w:t>
      </w:r>
      <w:r>
        <w:rPr>
          <w:rFonts w:eastAsia="Malgun Gothic"/>
          <w:lang w:eastAsia="de-DE"/>
        </w:rPr>
        <w:t>.</w:t>
      </w:r>
    </w:p>
    <w:p w14:paraId="62B58C25" w14:textId="01B50757" w:rsidR="002970BB" w:rsidRDefault="002970BB" w:rsidP="002970BB">
      <w:pPr>
        <w:pStyle w:val="Proposal-HW"/>
      </w:pPr>
      <w:r>
        <w:t>Proposal 1</w:t>
      </w:r>
      <w:r w:rsidR="00A909C1">
        <w:t>7</w:t>
      </w:r>
      <w:r>
        <w:t>:</w:t>
      </w:r>
      <w:r>
        <w:tab/>
        <w:t xml:space="preserve">RAN2 </w:t>
      </w:r>
      <w:r w:rsidR="00BC4250">
        <w:t xml:space="preserve">confirms </w:t>
      </w:r>
      <w:r>
        <w:t xml:space="preserve">not </w:t>
      </w:r>
      <w:r w:rsidR="00BC4250">
        <w:t xml:space="preserve">to </w:t>
      </w:r>
      <w:r>
        <w:t>support “command-only” case by including command in the paging message</w:t>
      </w:r>
      <w:r w:rsidR="00BC4250">
        <w:t>, as concluded by last SA2 meeting</w:t>
      </w:r>
      <w:r>
        <w:t>.</w:t>
      </w:r>
    </w:p>
    <w:p w14:paraId="1388DD8B" w14:textId="0B2302B9" w:rsidR="00A373FA" w:rsidRDefault="00A373FA" w:rsidP="00A373FA">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04A7E38F" w14:textId="77777777" w:rsidR="00A373FA" w:rsidRDefault="00A373FA" w:rsidP="00A373FA">
      <w:pPr>
        <w:textAlignment w:val="auto"/>
        <w:rPr>
          <w:lang w:eastAsia="en-GB"/>
        </w:rPr>
      </w:pPr>
      <w:r>
        <w:rPr>
          <w:lang w:eastAsia="en-GB"/>
        </w:rPr>
        <w:t>This contribution makes the following proposals:</w:t>
      </w:r>
    </w:p>
    <w:p w14:paraId="3A86F797" w14:textId="095ABABD" w:rsidR="000472A8" w:rsidRDefault="000472A8" w:rsidP="008B55B9">
      <w:pPr>
        <w:pStyle w:val="Observation-HW"/>
        <w:ind w:left="1552" w:hanging="1552"/>
        <w:rPr>
          <w:rFonts w:eastAsia="等线"/>
        </w:rPr>
      </w:pPr>
      <w:r>
        <w:rPr>
          <w:rFonts w:eastAsia="等线"/>
        </w:rPr>
        <w:t>Observation 1:</w:t>
      </w:r>
      <w:r w:rsidR="008B55B9">
        <w:rPr>
          <w:rFonts w:eastAsia="等线"/>
        </w:rPr>
        <w:tab/>
      </w:r>
      <w:r>
        <w:rPr>
          <w:rFonts w:eastAsia="等线"/>
        </w:rPr>
        <w:t>CN providing the D2R message size information is more efficient than the device reporting.</w:t>
      </w:r>
    </w:p>
    <w:p w14:paraId="517E5D1D" w14:textId="26FB8474" w:rsidR="000472A8" w:rsidRDefault="000472A8" w:rsidP="000472A8">
      <w:pPr>
        <w:pStyle w:val="Observation-HW"/>
      </w:pPr>
      <w:r>
        <w:t>Observation 2:</w:t>
      </w:r>
      <w:r w:rsidR="008B55B9">
        <w:tab/>
      </w:r>
      <w:r>
        <w:t>To support the D2R segment re-transmission, device may need to know both the next bit/position to transmit and the bit/position of previous transmission.</w:t>
      </w:r>
    </w:p>
    <w:p w14:paraId="41B5CB5F" w14:textId="77777777" w:rsidR="000472A8" w:rsidRDefault="000472A8" w:rsidP="000472A8">
      <w:pPr>
        <w:pStyle w:val="Observation-HW"/>
        <w:rPr>
          <w:rFonts w:eastAsia="宋体"/>
        </w:rPr>
      </w:pPr>
      <w:r>
        <w:t>Observation 3:</w:t>
      </w:r>
      <w:r>
        <w:tab/>
        <w:t>R2D segment re-transmission requires to introduce the SN, since the only NACK feedback does not work if missed.</w:t>
      </w:r>
    </w:p>
    <w:p w14:paraId="61B19BC3" w14:textId="4F8A6861" w:rsidR="00270FF3" w:rsidRDefault="00270FF3" w:rsidP="00270FF3">
      <w:pPr>
        <w:pStyle w:val="Observation-HW"/>
      </w:pPr>
      <w:r>
        <w:t>Observation 4:</w:t>
      </w:r>
      <w:r>
        <w:tab/>
        <w:t>The device capability and AS buffer size</w:t>
      </w:r>
      <w:r w:rsidRPr="00843096">
        <w:t xml:space="preserve"> </w:t>
      </w:r>
      <w:r>
        <w:t>limitation restrict the allowed maximum R2D message size for write command case.</w:t>
      </w:r>
    </w:p>
    <w:p w14:paraId="0BAF9C88" w14:textId="77777777" w:rsidR="00554FEF" w:rsidRDefault="00554FEF" w:rsidP="00554FEF">
      <w:pPr>
        <w:pStyle w:val="Observation-HW"/>
      </w:pPr>
      <w:r>
        <w:lastRenderedPageBreak/>
        <w:t>Observation 5:</w:t>
      </w:r>
      <w:r>
        <w:tab/>
        <w:t>One way to reduce the size of AS ID is to consider the AS ID as valid only within one access round.</w:t>
      </w:r>
    </w:p>
    <w:p w14:paraId="3FC09E92" w14:textId="77777777" w:rsidR="00270FF3" w:rsidRDefault="00270FF3" w:rsidP="00270FF3">
      <w:pPr>
        <w:pStyle w:val="Observation-HW"/>
      </w:pPr>
      <w:r>
        <w:t>Observation 6:</w:t>
      </w:r>
      <w:r>
        <w:tab/>
        <w:t>Whether the random ID after contention resolution can be reused as the AS ID depends on the collision probability among those devices (e.g., whose Msg1 are triggered by the same R2D message and successfully echoed by Msg2).</w:t>
      </w:r>
    </w:p>
    <w:p w14:paraId="447DBB93" w14:textId="5F38E6C3" w:rsidR="00270FF3" w:rsidRDefault="00270FF3" w:rsidP="00270FF3">
      <w:pPr>
        <w:pStyle w:val="Observation-HW"/>
      </w:pPr>
      <w:r>
        <w:t>Observation 7a:</w:t>
      </w:r>
      <w:r>
        <w:tab/>
        <w:t xml:space="preserve">If the random ID reused as the AS ID, the </w:t>
      </w:r>
      <w:r w:rsidRPr="0086111E">
        <w:t>AS ID collision probability</w:t>
      </w:r>
      <w:r>
        <w:t xml:space="preserve"> within the same Msg2</w:t>
      </w:r>
      <w:r w:rsidRPr="002D4DC6">
        <w:t xml:space="preserve"> </w:t>
      </w:r>
      <w:r>
        <w:t>is below 0.16%.</w:t>
      </w:r>
    </w:p>
    <w:p w14:paraId="40062DB1" w14:textId="24F9A507" w:rsidR="00270FF3" w:rsidRDefault="00270FF3" w:rsidP="00270FF3">
      <w:pPr>
        <w:pStyle w:val="Observation-HW"/>
      </w:pPr>
      <w:r>
        <w:t>Observation 7b</w:t>
      </w:r>
      <w:r w:rsidRPr="00FB7565">
        <w:t>:</w:t>
      </w:r>
      <w:r w:rsidRPr="00FB7565">
        <w:tab/>
      </w:r>
      <w:r>
        <w:t>Assuming random ID is reused as the AS ID, in case of</w:t>
      </w:r>
      <w:r w:rsidRPr="00FB7565">
        <w:t xml:space="preserve"> AS ID collision</w:t>
      </w:r>
      <w:r>
        <w:t>, inventory case is not impacted. While for command case, the reader can decide not to echo the two devices with the same random ID, which avoids the situation that the two devices cannot differentiate its own</w:t>
      </w:r>
      <w:r w:rsidRPr="0077332D">
        <w:t xml:space="preserve"> Msg4 </w:t>
      </w:r>
      <w:r w:rsidRPr="00FB7565">
        <w:t>and Msg5 scheduling</w:t>
      </w:r>
      <w:r>
        <w:t xml:space="preserve">. </w:t>
      </w:r>
    </w:p>
    <w:p w14:paraId="369B984C" w14:textId="77777777" w:rsidR="00270FF3" w:rsidRPr="0086111E" w:rsidRDefault="00270FF3" w:rsidP="00270FF3">
      <w:pPr>
        <w:pStyle w:val="Observation-HW"/>
      </w:pPr>
      <w:r>
        <w:t>Observation 7c:</w:t>
      </w:r>
      <w:r>
        <w:tab/>
        <w:t>It may be feasible to reuse the random ID as the AS ID, if RAN2 assumes the AS ID collision issue/valid issue is only considered with a short period (e.g., in one access round).</w:t>
      </w:r>
    </w:p>
    <w:p w14:paraId="2FF595A3" w14:textId="77777777" w:rsidR="00270FF3" w:rsidRDefault="00270FF3" w:rsidP="00270FF3">
      <w:pPr>
        <w:pStyle w:val="Observation-HW"/>
      </w:pPr>
      <w:r>
        <w:t>Observation 8:</w:t>
      </w:r>
      <w:r>
        <w:tab/>
        <w:t>It is also feasible to use the association between the Msg1 and its time-frequency resource to form a shorter AS ID, assuming the AS ID is only valid in the time duration controlled by the R2D message allocating the time-frequency resource, e.g., just 6 bits.</w:t>
      </w:r>
    </w:p>
    <w:p w14:paraId="1F4D7169" w14:textId="183CBD62" w:rsidR="00270FF3" w:rsidRDefault="00270FF3" w:rsidP="00270FF3">
      <w:pPr>
        <w:pStyle w:val="Observation-HW"/>
      </w:pPr>
      <w:r>
        <w:t>Observation 9:</w:t>
      </w:r>
      <w:r>
        <w:tab/>
        <w:t>The solution that the Msg2 always allocates a new shorter AS ID (</w:t>
      </w:r>
      <w:proofErr w:type="gramStart"/>
      <w:r>
        <w:t>e.g.</w:t>
      </w:r>
      <w:proofErr w:type="gramEnd"/>
      <w:r>
        <w:t xml:space="preserve"> 6 bits) can also address the AS collision issue. However, it comes at the cost of AS signalling overhead due to a larger Msg2 size.</w:t>
      </w:r>
    </w:p>
    <w:p w14:paraId="185862E0" w14:textId="35EA667B" w:rsidR="00270FF3" w:rsidRDefault="00270FF3" w:rsidP="00270FF3">
      <w:pPr>
        <w:pStyle w:val="Observation-HW"/>
        <w:ind w:left="1552" w:hanging="1552"/>
        <w:rPr>
          <w:rFonts w:eastAsia="Malgun Gothic"/>
        </w:rPr>
      </w:pPr>
      <w:r>
        <w:rPr>
          <w:rFonts w:eastAsia="Malgun Gothic"/>
        </w:rPr>
        <w:t>Observation 10:</w:t>
      </w:r>
      <w:r>
        <w:rPr>
          <w:rFonts w:eastAsia="Malgun Gothic"/>
        </w:rPr>
        <w:tab/>
        <w:t>If we follow RFID format style, some parameters (</w:t>
      </w:r>
      <w:proofErr w:type="gramStart"/>
      <w:r>
        <w:rPr>
          <w:rFonts w:eastAsia="Malgun Gothic"/>
        </w:rPr>
        <w:t>e.g.</w:t>
      </w:r>
      <w:proofErr w:type="gramEnd"/>
      <w:r>
        <w:rPr>
          <w:rFonts w:eastAsia="Malgun Gothic"/>
        </w:rPr>
        <w:t xml:space="preserve"> D2R scheduling info) are likely to be repeatedly specified in different messages (e.g. paging message, Msg2, R2D command message) in A-IoT MAC. This leads to </w:t>
      </w:r>
      <w:r w:rsidRPr="009B0F22">
        <w:rPr>
          <w:rFonts w:eastAsia="Malgun Gothic"/>
        </w:rPr>
        <w:t>redundant</w:t>
      </w:r>
      <w:r w:rsidRPr="009B0F22" w:rsidDel="009B0F22">
        <w:rPr>
          <w:rFonts w:eastAsia="Malgun Gothic"/>
        </w:rPr>
        <w:t xml:space="preserve"> </w:t>
      </w:r>
      <w:r>
        <w:rPr>
          <w:rFonts w:eastAsia="Malgun Gothic"/>
        </w:rPr>
        <w:t>standard/maintenance efforts.</w:t>
      </w:r>
    </w:p>
    <w:p w14:paraId="11D5FB1A" w14:textId="166F2564" w:rsidR="00270FF3" w:rsidRDefault="00270FF3" w:rsidP="00270FF3">
      <w:pPr>
        <w:pStyle w:val="Observation-HW"/>
        <w:ind w:left="1552" w:hanging="1552"/>
        <w:rPr>
          <w:rFonts w:eastAsia="Malgun Gothic"/>
        </w:rPr>
      </w:pPr>
      <w:r>
        <w:rPr>
          <w:rFonts w:eastAsia="Malgun Gothic"/>
        </w:rPr>
        <w:t>Observation 11a:</w:t>
      </w:r>
      <w:r>
        <w:rPr>
          <w:rFonts w:eastAsia="Malgun Gothic"/>
        </w:rPr>
        <w:tab/>
        <w:t>If we follow NR MAC format</w:t>
      </w:r>
      <w:r w:rsidRPr="00612B82">
        <w:rPr>
          <w:rFonts w:eastAsia="Malgun Gothic"/>
        </w:rPr>
        <w:t xml:space="preserve"> </w:t>
      </w:r>
      <w:r>
        <w:rPr>
          <w:rFonts w:eastAsia="Malgun Gothic"/>
        </w:rPr>
        <w:t>style, only the first subheader is necessary, while the subsequent subheaders may be redundant, unless the parameters are optional.</w:t>
      </w:r>
    </w:p>
    <w:p w14:paraId="69CF40A1" w14:textId="289F68D2" w:rsidR="000472A8" w:rsidRPr="00554FEF" w:rsidRDefault="00270FF3" w:rsidP="00270FF3">
      <w:pPr>
        <w:pStyle w:val="Observation-HW"/>
        <w:ind w:left="1552" w:hanging="1552"/>
        <w:rPr>
          <w:rFonts w:eastAsia="等线"/>
          <w:lang w:eastAsia="zh-CN"/>
        </w:rPr>
      </w:pPr>
      <w:r>
        <w:rPr>
          <w:rFonts w:eastAsia="Malgun Gothic"/>
        </w:rPr>
        <w:t>Observation 11b:</w:t>
      </w:r>
      <w:r>
        <w:rPr>
          <w:rFonts w:eastAsia="Malgun Gothic"/>
        </w:rPr>
        <w:tab/>
        <w:t>If we follow NR MAC format</w:t>
      </w:r>
      <w:r w:rsidRPr="00F90A28">
        <w:rPr>
          <w:rFonts w:eastAsia="Malgun Gothic"/>
        </w:rPr>
        <w:t xml:space="preserve"> </w:t>
      </w:r>
      <w:r>
        <w:rPr>
          <w:rFonts w:eastAsia="Malgun Gothic"/>
        </w:rPr>
        <w:t xml:space="preserve">style, the LCP is not needed. </w:t>
      </w:r>
    </w:p>
    <w:p w14:paraId="23DF8AC0" w14:textId="4ADC40F5" w:rsidR="00A373FA" w:rsidRDefault="000472A8" w:rsidP="00A373FA">
      <w:pPr>
        <w:textAlignment w:val="auto"/>
        <w:rPr>
          <w:i/>
          <w:color w:val="FF0000"/>
          <w:u w:val="single"/>
          <w:lang w:eastAsia="en-GB"/>
        </w:rPr>
      </w:pPr>
      <w:r w:rsidRPr="000472A8">
        <w:rPr>
          <w:i/>
          <w:color w:val="FF0000"/>
          <w:u w:val="single"/>
          <w:lang w:eastAsia="en-GB"/>
        </w:rPr>
        <w:t>Message size information</w:t>
      </w:r>
    </w:p>
    <w:p w14:paraId="427C1055" w14:textId="473AF4ED" w:rsidR="000527A1" w:rsidRDefault="000527A1" w:rsidP="000527A1">
      <w:pPr>
        <w:pStyle w:val="Proposal-HW"/>
        <w:ind w:left="1268" w:hanging="1268"/>
        <w:rPr>
          <w:rFonts w:eastAsia="等线"/>
          <w:lang w:eastAsia="zh-CN"/>
        </w:rPr>
      </w:pPr>
      <w:r>
        <w:rPr>
          <w:rFonts w:eastAsia="等线"/>
          <w:lang w:eastAsia="zh-CN"/>
        </w:rPr>
        <w:t>Proposal 1a:</w:t>
      </w:r>
      <w:r>
        <w:rPr>
          <w:rFonts w:eastAsia="等线"/>
          <w:lang w:eastAsia="zh-CN"/>
        </w:rPr>
        <w:tab/>
        <w:t>RAN2 should adopt the solution that CN provides the D2R message size, as long as SA2 can confirm that CN can always provide message size information (even if such confirmation may be late).</w:t>
      </w:r>
    </w:p>
    <w:p w14:paraId="413D31B8" w14:textId="7150D3C7" w:rsidR="000472A8" w:rsidRDefault="000472A8" w:rsidP="000472A8">
      <w:pPr>
        <w:pStyle w:val="Proposal-HW"/>
        <w:ind w:left="1268" w:hanging="1268"/>
        <w:rPr>
          <w:rFonts w:eastAsia="等线"/>
          <w:lang w:eastAsia="zh-CN"/>
        </w:rPr>
      </w:pPr>
      <w:r>
        <w:rPr>
          <w:rFonts w:eastAsia="等线" w:hint="eastAsia"/>
          <w:lang w:eastAsia="zh-CN"/>
        </w:rPr>
        <w:t>P</w:t>
      </w:r>
      <w:r>
        <w:rPr>
          <w:rFonts w:eastAsia="等线"/>
          <w:lang w:eastAsia="zh-CN"/>
        </w:rPr>
        <w:t>roposal 1b:</w:t>
      </w:r>
      <w:r>
        <w:rPr>
          <w:rFonts w:eastAsia="等线"/>
          <w:lang w:eastAsia="zh-CN"/>
        </w:rPr>
        <w:tab/>
        <w:t xml:space="preserve">RAN2 will support D2R message size information from device side, if SA2 confirms the message size information </w:t>
      </w:r>
      <w:r w:rsidR="000D2D26">
        <w:rPr>
          <w:rFonts w:eastAsia="等线"/>
          <w:lang w:eastAsia="zh-CN"/>
        </w:rPr>
        <w:t>cannot</w:t>
      </w:r>
      <w:r>
        <w:rPr>
          <w:rFonts w:eastAsia="等线"/>
          <w:lang w:eastAsia="zh-CN"/>
        </w:rPr>
        <w:t xml:space="preserve"> be always available (</w:t>
      </w:r>
      <w:proofErr w:type="gramStart"/>
      <w:r>
        <w:rPr>
          <w:rFonts w:eastAsia="等线"/>
          <w:lang w:eastAsia="zh-CN"/>
        </w:rPr>
        <w:t>e.g.</w:t>
      </w:r>
      <w:proofErr w:type="gramEnd"/>
      <w:r>
        <w:rPr>
          <w:rFonts w:eastAsia="等线"/>
          <w:lang w:eastAsia="zh-CN"/>
        </w:rPr>
        <w:t xml:space="preserve"> after SA2 Feb. meeting).</w:t>
      </w:r>
    </w:p>
    <w:p w14:paraId="4AEC4DBA" w14:textId="50ABBED3" w:rsidR="000472A8" w:rsidRDefault="00270FF3" w:rsidP="000472A8">
      <w:pPr>
        <w:pStyle w:val="Proposal-HW"/>
        <w:ind w:left="1268" w:hanging="1268"/>
        <w:rPr>
          <w:rFonts w:eastAsia="等线"/>
          <w:lang w:eastAsia="zh-CN"/>
        </w:rPr>
      </w:pPr>
      <w:r>
        <w:rPr>
          <w:rFonts w:eastAsia="等线" w:hint="eastAsia"/>
          <w:lang w:eastAsia="zh-CN"/>
        </w:rPr>
        <w:t>P</w:t>
      </w:r>
      <w:r>
        <w:rPr>
          <w:rFonts w:eastAsia="等线"/>
          <w:lang w:eastAsia="zh-CN"/>
        </w:rPr>
        <w:t>roposal 1c:</w:t>
      </w:r>
      <w:r>
        <w:rPr>
          <w:rFonts w:eastAsia="等线"/>
          <w:lang w:eastAsia="zh-CN"/>
        </w:rPr>
        <w:tab/>
        <w:t>During RAN2#129 meeting, RAN2 can design the segmentation in two different possible directions related to the message size information (</w:t>
      </w:r>
      <w:r w:rsidRPr="00884846">
        <w:rPr>
          <w:rFonts w:eastAsia="等线"/>
          <w:lang w:eastAsia="zh-CN"/>
        </w:rPr>
        <w:t>originating</w:t>
      </w:r>
      <w:r>
        <w:rPr>
          <w:rFonts w:eastAsia="等线"/>
          <w:lang w:eastAsia="zh-CN"/>
        </w:rPr>
        <w:t xml:space="preserve"> from CN or device).</w:t>
      </w:r>
    </w:p>
    <w:p w14:paraId="0C419615" w14:textId="77777777" w:rsidR="00270FF3" w:rsidRDefault="00270FF3" w:rsidP="00270FF3">
      <w:pPr>
        <w:pStyle w:val="Proposal-HW"/>
        <w:ind w:left="1268" w:hanging="1268"/>
        <w:rPr>
          <w:rFonts w:eastAsia="等线"/>
          <w:lang w:eastAsia="zh-CN"/>
        </w:rPr>
      </w:pPr>
      <w:r>
        <w:rPr>
          <w:rFonts w:eastAsia="等线" w:hint="eastAsia"/>
          <w:lang w:eastAsia="zh-CN"/>
        </w:rPr>
        <w:t>P</w:t>
      </w:r>
      <w:r>
        <w:rPr>
          <w:rFonts w:eastAsia="等线"/>
          <w:lang w:eastAsia="zh-CN"/>
        </w:rPr>
        <w:t>roposal 2:</w:t>
      </w:r>
      <w:r>
        <w:rPr>
          <w:rFonts w:eastAsia="等线"/>
          <w:lang w:eastAsia="zh-CN"/>
        </w:rPr>
        <w:tab/>
        <w:t xml:space="preserve">If the message size information is not always available from CN </w:t>
      </w:r>
      <w:r>
        <w:rPr>
          <w:rFonts w:eastAsia="等线" w:hint="eastAsia"/>
          <w:lang w:eastAsia="zh-CN"/>
        </w:rPr>
        <w:t>(</w:t>
      </w:r>
      <w:r>
        <w:rPr>
          <w:rFonts w:eastAsia="等线"/>
          <w:lang w:eastAsia="zh-CN"/>
        </w:rPr>
        <w:t>still depending on SA2):</w:t>
      </w:r>
    </w:p>
    <w:p w14:paraId="4B275B9A" w14:textId="77777777" w:rsidR="00270FF3" w:rsidRDefault="00270FF3" w:rsidP="00270FF3">
      <w:pPr>
        <w:pStyle w:val="Sub-bulletofproposal"/>
        <w:ind w:left="1416" w:hanging="282"/>
        <w:rPr>
          <w:rFonts w:eastAsia="等线"/>
        </w:rPr>
      </w:pPr>
      <w:r>
        <w:rPr>
          <w:rFonts w:eastAsia="等线"/>
        </w:rPr>
        <w:t>In case the reader does not have the D2R message size information:</w:t>
      </w:r>
    </w:p>
    <w:p w14:paraId="3FF1F0B9" w14:textId="67C4909F" w:rsidR="00270FF3" w:rsidRDefault="00270FF3" w:rsidP="00270FF3">
      <w:pPr>
        <w:pStyle w:val="Sub-bulletofproposal"/>
        <w:numPr>
          <w:ilvl w:val="1"/>
          <w:numId w:val="18"/>
        </w:numPr>
        <w:ind w:leftChars="0" w:firstLineChars="0"/>
        <w:rPr>
          <w:rFonts w:eastAsia="等线"/>
        </w:rPr>
      </w:pPr>
      <w:r>
        <w:rPr>
          <w:rFonts w:eastAsia="等线"/>
        </w:rPr>
        <w:t>The reader implementation can initially allocate one rough TBS for device’s first transmission (e.g., it may result in D2R segmentation);</w:t>
      </w:r>
    </w:p>
    <w:p w14:paraId="3FACB183" w14:textId="77777777" w:rsidR="00270FF3" w:rsidRDefault="00270FF3" w:rsidP="00270FF3">
      <w:pPr>
        <w:pStyle w:val="Sub-bulletofproposal"/>
        <w:numPr>
          <w:ilvl w:val="1"/>
          <w:numId w:val="18"/>
        </w:numPr>
        <w:ind w:leftChars="0" w:firstLineChars="0"/>
        <w:rPr>
          <w:rFonts w:eastAsia="等线"/>
        </w:rPr>
      </w:pPr>
      <w:r>
        <w:rPr>
          <w:rFonts w:eastAsia="等线"/>
        </w:rPr>
        <w:t xml:space="preserve">Then, the device can indicate the “remaining D2R data size” together with the transmission of first segment, if the allocated TBS is not sufficient.  </w:t>
      </w:r>
    </w:p>
    <w:p w14:paraId="296AAAF8" w14:textId="05D45353" w:rsidR="000472A8" w:rsidRPr="00270FF3" w:rsidRDefault="00270FF3" w:rsidP="00542037">
      <w:pPr>
        <w:pStyle w:val="Sub-bulletofproposal"/>
        <w:ind w:left="1416" w:hanging="282"/>
        <w:rPr>
          <w:rFonts w:eastAsia="等线"/>
        </w:rPr>
      </w:pPr>
      <w:r w:rsidRPr="00270FF3">
        <w:rPr>
          <w:rFonts w:eastAsia="等线"/>
        </w:rPr>
        <w:t>CN should at least indicate the command type information to reader.</w:t>
      </w:r>
    </w:p>
    <w:p w14:paraId="3377E6DE" w14:textId="53802728" w:rsidR="00A373FA" w:rsidRDefault="000472A8" w:rsidP="00A373FA">
      <w:pPr>
        <w:textAlignment w:val="auto"/>
        <w:rPr>
          <w:i/>
          <w:color w:val="FF0000"/>
          <w:u w:val="single"/>
          <w:lang w:eastAsia="en-GB"/>
        </w:rPr>
      </w:pPr>
      <w:r w:rsidRPr="000472A8">
        <w:rPr>
          <w:i/>
          <w:color w:val="FF0000"/>
          <w:u w:val="single"/>
          <w:lang w:eastAsia="en-GB"/>
        </w:rPr>
        <w:t>Segmentation</w:t>
      </w:r>
    </w:p>
    <w:p w14:paraId="71D66440" w14:textId="7AED1A25" w:rsidR="00270FF3" w:rsidRDefault="00270FF3" w:rsidP="00270FF3">
      <w:pPr>
        <w:pStyle w:val="Proposal-HW"/>
        <w:ind w:left="1268" w:hanging="1268"/>
        <w:rPr>
          <w:rFonts w:eastAsia="宋体"/>
        </w:rPr>
      </w:pPr>
      <w:r>
        <w:rPr>
          <w:rFonts w:eastAsia="等线" w:hint="eastAsia"/>
        </w:rPr>
        <w:t>P</w:t>
      </w:r>
      <w:r>
        <w:rPr>
          <w:rFonts w:eastAsia="等线"/>
        </w:rPr>
        <w:t>roposal 3:</w:t>
      </w:r>
      <w:r>
        <w:rPr>
          <w:rFonts w:eastAsia="等线"/>
        </w:rPr>
        <w:tab/>
      </w:r>
      <w:r>
        <w:t xml:space="preserve">The “segment indication” is not needed anymore, since reader already has the relatively </w:t>
      </w:r>
      <w:r w:rsidRPr="0086111E">
        <w:t xml:space="preserve">accurate </w:t>
      </w:r>
      <w:r>
        <w:t>D2R message size information, either from CN or device, to determine the end of one D2R message.</w:t>
      </w:r>
    </w:p>
    <w:p w14:paraId="7F886D8B" w14:textId="44D96F28" w:rsidR="00270FF3" w:rsidRDefault="00270FF3" w:rsidP="00270FF3">
      <w:pPr>
        <w:pStyle w:val="Proposal-HW"/>
        <w:ind w:left="1268" w:hanging="1268"/>
        <w:rPr>
          <w:rFonts w:eastAsia="宋体"/>
        </w:rPr>
      </w:pPr>
      <w:r>
        <w:rPr>
          <w:rFonts w:eastAsia="等线" w:hint="eastAsia"/>
        </w:rPr>
        <w:t>P</w:t>
      </w:r>
      <w:r>
        <w:rPr>
          <w:rFonts w:eastAsia="等线"/>
        </w:rPr>
        <w:t>roposal 4</w:t>
      </w:r>
      <w:r>
        <w:rPr>
          <w:rFonts w:eastAsia="宋体"/>
        </w:rPr>
        <w:t>:</w:t>
      </w:r>
      <w:r>
        <w:rPr>
          <w:rFonts w:eastAsia="宋体"/>
        </w:rPr>
        <w:tab/>
        <w:t>To determine the next bit/position to transmit for one segment of the D2R message:</w:t>
      </w:r>
    </w:p>
    <w:p w14:paraId="2FDF74F8" w14:textId="7510FD57" w:rsidR="00270FF3" w:rsidRDefault="00270FF3" w:rsidP="00270FF3">
      <w:pPr>
        <w:pStyle w:val="Sub-bulletofproposal"/>
        <w:rPr>
          <w:rFonts w:eastAsia="宋体"/>
        </w:rPr>
      </w:pPr>
      <w:r>
        <w:rPr>
          <w:rFonts w:eastAsia="宋体"/>
        </w:rPr>
        <w:lastRenderedPageBreak/>
        <w:t xml:space="preserve">Option 1: The device remembers </w:t>
      </w:r>
      <w:r>
        <w:rPr>
          <w:rFonts w:eastAsia="宋体"/>
          <w:lang w:eastAsia="zh-CN"/>
        </w:rPr>
        <w:t>the current position</w:t>
      </w:r>
      <w:r>
        <w:rPr>
          <w:rFonts w:eastAsia="宋体"/>
        </w:rPr>
        <w:t>;</w:t>
      </w:r>
    </w:p>
    <w:p w14:paraId="2A971128" w14:textId="0972BCD0" w:rsidR="00270FF3" w:rsidRDefault="00270FF3" w:rsidP="00270FF3">
      <w:pPr>
        <w:pStyle w:val="Sub-bulletofproposal"/>
        <w:rPr>
          <w:rFonts w:eastAsia="宋体"/>
        </w:rPr>
      </w:pPr>
      <w:r>
        <w:rPr>
          <w:rFonts w:eastAsia="宋体"/>
        </w:rPr>
        <w:t xml:space="preserve">Option 2: </w:t>
      </w:r>
      <w:r>
        <w:rPr>
          <w:rFonts w:eastAsia="宋体"/>
          <w:lang w:eastAsia="zh-CN"/>
        </w:rPr>
        <w:t>The r</w:t>
      </w:r>
      <w:r>
        <w:rPr>
          <w:rFonts w:eastAsia="宋体"/>
        </w:rPr>
        <w:t>eader indicates the size of already-received bits.</w:t>
      </w:r>
    </w:p>
    <w:p w14:paraId="36B24CF6" w14:textId="77777777" w:rsidR="000472A8" w:rsidRPr="0086111E" w:rsidRDefault="000472A8" w:rsidP="0086111E">
      <w:pPr>
        <w:pStyle w:val="Proposal-HW"/>
        <w:ind w:left="1268" w:hanging="1268"/>
        <w:rPr>
          <w:rFonts w:eastAsia="等线"/>
        </w:rPr>
      </w:pPr>
      <w:r>
        <w:rPr>
          <w:rFonts w:eastAsia="等线"/>
        </w:rPr>
        <w:t>Proposal 5:</w:t>
      </w:r>
      <w:r>
        <w:rPr>
          <w:rFonts w:eastAsia="等线"/>
        </w:rPr>
        <w:tab/>
      </w:r>
      <w:r w:rsidRPr="0086111E">
        <w:rPr>
          <w:rFonts w:eastAsia="等线"/>
        </w:rPr>
        <w:t>Segment re-transmission is not supported.</w:t>
      </w:r>
    </w:p>
    <w:p w14:paraId="17966EF3" w14:textId="77777777" w:rsidR="000472A8" w:rsidRDefault="000472A8" w:rsidP="000472A8">
      <w:pPr>
        <w:pStyle w:val="Proposal-HW"/>
        <w:ind w:left="1268" w:hanging="1268"/>
      </w:pPr>
      <w:r>
        <w:rPr>
          <w:rFonts w:eastAsia="等线" w:hint="eastAsia"/>
        </w:rPr>
        <w:t>P</w:t>
      </w:r>
      <w:r>
        <w:rPr>
          <w:rFonts w:eastAsia="等线"/>
        </w:rPr>
        <w:t>roposal 6:</w:t>
      </w:r>
      <w:r>
        <w:tab/>
        <w:t>RAN2 postpones the R2D segmentation discussion (</w:t>
      </w:r>
      <w:proofErr w:type="gramStart"/>
      <w:r>
        <w:t>i.e.</w:t>
      </w:r>
      <w:proofErr w:type="gramEnd"/>
      <w:r>
        <w:t xml:space="preserve"> whether and how to support), until the D2R segmentation solution becomes clear.</w:t>
      </w:r>
    </w:p>
    <w:p w14:paraId="63592187" w14:textId="18965207" w:rsidR="00554FEF" w:rsidRDefault="00554FEF" w:rsidP="00554FEF">
      <w:pPr>
        <w:textAlignment w:val="auto"/>
        <w:rPr>
          <w:i/>
          <w:color w:val="FF0000"/>
          <w:u w:val="single"/>
          <w:lang w:eastAsia="en-GB"/>
        </w:rPr>
      </w:pPr>
      <w:r w:rsidRPr="00554FEF">
        <w:rPr>
          <w:i/>
          <w:color w:val="FF0000"/>
          <w:u w:val="single"/>
          <w:lang w:eastAsia="en-GB"/>
        </w:rPr>
        <w:t>AS ID</w:t>
      </w:r>
    </w:p>
    <w:p w14:paraId="17A438E8" w14:textId="77777777" w:rsidR="00270FF3" w:rsidRDefault="00270FF3" w:rsidP="00270FF3">
      <w:pPr>
        <w:pStyle w:val="Proposal-HW"/>
      </w:pPr>
      <w:r>
        <w:t>Proposal 7a:</w:t>
      </w:r>
      <w:r>
        <w:tab/>
        <w:t>RAN2 confirms that the AS ID is needed at least for the device identification purposes, including:</w:t>
      </w:r>
    </w:p>
    <w:p w14:paraId="1227CB6A" w14:textId="5F702205" w:rsidR="00270FF3" w:rsidRDefault="00270FF3" w:rsidP="00270FF3">
      <w:pPr>
        <w:pStyle w:val="Sub-bulletofproposal"/>
      </w:pPr>
      <w:r>
        <w:t xml:space="preserve">to identify the device supposed to receive the R2D message, and </w:t>
      </w:r>
    </w:p>
    <w:p w14:paraId="1BB35EA7" w14:textId="0DFEF705" w:rsidR="00270FF3" w:rsidRDefault="00270FF3" w:rsidP="00270FF3">
      <w:pPr>
        <w:pStyle w:val="Sub-bulletofproposal"/>
      </w:pPr>
      <w:r>
        <w:t xml:space="preserve">to identify the device supposed to use the D2R scheduling. </w:t>
      </w:r>
    </w:p>
    <w:p w14:paraId="3DCA36A4" w14:textId="71CE36F3" w:rsidR="00554FEF" w:rsidRDefault="00270FF3" w:rsidP="0086111E">
      <w:pPr>
        <w:pStyle w:val="Proposal-HW"/>
      </w:pPr>
      <w:r>
        <w:t>Proposal 7b:</w:t>
      </w:r>
      <w:r>
        <w:tab/>
        <w:t xml:space="preserve">It is up to RAN1 whether to support the CRC mask associated with this AS ID. </w:t>
      </w:r>
      <w:r w:rsidRPr="00B85F49">
        <w:t>Subsequently</w:t>
      </w:r>
      <w:r>
        <w:t xml:space="preserve">, it can be further decided whether the AS ID is carried in R2D MAC PDU. </w:t>
      </w:r>
      <w:r w:rsidR="00554FEF">
        <w:t xml:space="preserve"> </w:t>
      </w:r>
    </w:p>
    <w:p w14:paraId="7A2E7B15" w14:textId="6434D73A" w:rsidR="00270FF3" w:rsidRDefault="00270FF3" w:rsidP="00270FF3">
      <w:pPr>
        <w:pStyle w:val="Proposal-HW"/>
      </w:pPr>
      <w:r>
        <w:t>Proposal 7c:</w:t>
      </w:r>
      <w:r>
        <w:tab/>
        <w:t xml:space="preserve">For R2D transmission, the AS ID only applies to the unicast R2D messages, and not to the broadcast R2D messages (e.g., A-IoT paging and Msg2). </w:t>
      </w:r>
    </w:p>
    <w:p w14:paraId="50DB3C24" w14:textId="77777777" w:rsidR="00270FF3" w:rsidRDefault="00270FF3" w:rsidP="00270FF3">
      <w:pPr>
        <w:pStyle w:val="Proposal-HW"/>
      </w:pPr>
      <w:r>
        <w:t>Proposal 7d:</w:t>
      </w:r>
      <w:r>
        <w:tab/>
        <w:t>The size of the AS ID can be decided later after RAN1 concludes the usage of this AS ID.</w:t>
      </w:r>
    </w:p>
    <w:p w14:paraId="7B03845F" w14:textId="0F1EF0F5" w:rsidR="00270FF3" w:rsidRDefault="00270FF3" w:rsidP="00270FF3">
      <w:pPr>
        <w:pStyle w:val="Proposal-HW"/>
      </w:pPr>
      <w:r>
        <w:t>Proposal 8:</w:t>
      </w:r>
      <w:r>
        <w:tab/>
        <w:t>For AS ID allocation, RAN2 discusses the following alternatives:</w:t>
      </w:r>
    </w:p>
    <w:p w14:paraId="50FA34AF" w14:textId="310E910A" w:rsidR="00270FF3" w:rsidRDefault="00270FF3" w:rsidP="00270FF3">
      <w:pPr>
        <w:pStyle w:val="Proposal-HW"/>
        <w:numPr>
          <w:ilvl w:val="0"/>
          <w:numId w:val="42"/>
        </w:numPr>
        <w:ind w:firstLineChars="0"/>
      </w:pPr>
      <w:r>
        <w:t>Alt. 1: The 16-bit random ID in Msg1 is reused as the AS ID, and it is up to the reader implementation to handle the AS ID collision;</w:t>
      </w:r>
    </w:p>
    <w:p w14:paraId="29C4074D" w14:textId="0475883A" w:rsidR="00270FF3" w:rsidRDefault="00270FF3" w:rsidP="00270FF3">
      <w:pPr>
        <w:pStyle w:val="Proposal-HW"/>
        <w:numPr>
          <w:ilvl w:val="0"/>
          <w:numId w:val="42"/>
        </w:numPr>
        <w:ind w:firstLineChars="0"/>
      </w:pPr>
      <w:r>
        <w:t>Alt. 2: Msg2 always re-allocates a shorter AS ID (</w:t>
      </w:r>
      <w:proofErr w:type="gramStart"/>
      <w:r>
        <w:t>e.g.</w:t>
      </w:r>
      <w:proofErr w:type="gramEnd"/>
      <w:r>
        <w:t xml:space="preserve"> 6 bits), and the reader implementation controls the AS ID valid duration;</w:t>
      </w:r>
    </w:p>
    <w:p w14:paraId="6058D3C3" w14:textId="2BF7DE75" w:rsidR="00270FF3" w:rsidRDefault="00270FF3" w:rsidP="00270FF3">
      <w:pPr>
        <w:pStyle w:val="Proposal-HW"/>
        <w:numPr>
          <w:ilvl w:val="0"/>
          <w:numId w:val="42"/>
        </w:numPr>
        <w:ind w:firstLineChars="0"/>
      </w:pPr>
      <w:r>
        <w:t>Alt. 3: A shorter AS ID is derived from the used time-frequency resource of Msg1 (e.g., less than 6 bits), assuming that the AS ID is only valid within the duration before the reader triggers the next set of Msg1 resources for other devices.</w:t>
      </w:r>
    </w:p>
    <w:p w14:paraId="15913B9A" w14:textId="0BD32B3B" w:rsidR="00554FEF" w:rsidRDefault="00554FEF" w:rsidP="0086111E">
      <w:pPr>
        <w:pStyle w:val="Proposal-HW"/>
      </w:pPr>
      <w:r>
        <w:t>Proposal 9:</w:t>
      </w:r>
      <w:r>
        <w:tab/>
        <w:t>RAN2 assume</w:t>
      </w:r>
      <w:r w:rsidR="00CA1A12">
        <w:t>s</w:t>
      </w:r>
      <w:r>
        <w:t xml:space="preserve"> there is no need of AS ID for CFRA case (i.e., only single device is handled during the current procedure).</w:t>
      </w:r>
    </w:p>
    <w:p w14:paraId="6AD3D05A" w14:textId="273F96EF" w:rsidR="00554FEF" w:rsidRDefault="00554FEF" w:rsidP="00554FEF">
      <w:pPr>
        <w:textAlignment w:val="auto"/>
        <w:rPr>
          <w:i/>
          <w:color w:val="FF0000"/>
          <w:u w:val="single"/>
          <w:lang w:eastAsia="en-GB"/>
        </w:rPr>
      </w:pPr>
      <w:r w:rsidRPr="00554FEF">
        <w:rPr>
          <w:i/>
          <w:color w:val="FF0000"/>
          <w:u w:val="single"/>
          <w:lang w:eastAsia="en-GB"/>
        </w:rPr>
        <w:t>MAC PDU format design principle</w:t>
      </w:r>
    </w:p>
    <w:p w14:paraId="5FDC4BA8" w14:textId="20C83AA9" w:rsidR="00270FF3" w:rsidRDefault="00270FF3" w:rsidP="00270FF3">
      <w:pPr>
        <w:pStyle w:val="Proposal-HW"/>
        <w:ind w:left="1268" w:hanging="1268"/>
        <w:rPr>
          <w:rFonts w:eastAsia="Malgun Gothic"/>
        </w:rPr>
      </w:pPr>
      <w:r>
        <w:rPr>
          <w:rFonts w:eastAsia="Malgun Gothic"/>
        </w:rPr>
        <w:t>Proposal 10:</w:t>
      </w:r>
      <w:r>
        <w:rPr>
          <w:rFonts w:eastAsia="Malgun Gothic"/>
        </w:rPr>
        <w:tab/>
        <w:t>RAN2 should strive for the simple A-IoT MAC PDU format, considering device processing complexity, AS signalling overhead, and specification efforts.</w:t>
      </w:r>
    </w:p>
    <w:p w14:paraId="60C7E48D" w14:textId="77777777" w:rsidR="00270FF3" w:rsidRPr="00147AAE" w:rsidRDefault="00270FF3" w:rsidP="00270FF3">
      <w:pPr>
        <w:pStyle w:val="Proposal-HW"/>
        <w:ind w:left="1268" w:hanging="1268"/>
        <w:rPr>
          <w:rFonts w:eastAsia="Malgun Gothic"/>
          <w:lang w:val="x-none"/>
        </w:rPr>
      </w:pPr>
      <w:r>
        <w:rPr>
          <w:rFonts w:eastAsia="Malgun Gothic"/>
        </w:rPr>
        <w:t>Proposal 11a:</w:t>
      </w:r>
      <w:r>
        <w:rPr>
          <w:rFonts w:eastAsia="Malgun Gothic"/>
        </w:rPr>
        <w:tab/>
        <w:t>The concept of MAC CE can be reused, in order to aggregate some parameter(s)/configuration(s) into</w:t>
      </w:r>
      <w:r>
        <w:t xml:space="preserve"> a </w:t>
      </w:r>
      <w:r>
        <w:rPr>
          <w:rFonts w:eastAsia="Malgun Gothic"/>
        </w:rPr>
        <w:t xml:space="preserve">better-organized unit.  </w:t>
      </w:r>
    </w:p>
    <w:p w14:paraId="6F97E5C3" w14:textId="3C7F2CCD" w:rsidR="00270FF3" w:rsidRDefault="00270FF3" w:rsidP="00270FF3">
      <w:pPr>
        <w:pStyle w:val="Proposal-HW"/>
        <w:ind w:left="1268" w:hanging="1268"/>
        <w:rPr>
          <w:rFonts w:eastAsia="Malgun Gothic"/>
        </w:rPr>
      </w:pPr>
      <w:r>
        <w:rPr>
          <w:rFonts w:eastAsia="Malgun Gothic"/>
        </w:rPr>
        <w:t>Proposal 11b:</w:t>
      </w:r>
      <w:r>
        <w:rPr>
          <w:rFonts w:eastAsia="Malgun Gothic"/>
        </w:rPr>
        <w:tab/>
        <w:t>An A-IoT MAC PDU consists of a message type indication (as the common header) and one or more subPDUs. Each subPDU can include either an A-IoT MAC CE or an</w:t>
      </w:r>
      <w:r w:rsidRPr="00D03CC4">
        <w:rPr>
          <w:rFonts w:eastAsia="Malgun Gothic"/>
        </w:rPr>
        <w:t xml:space="preserve"> </w:t>
      </w:r>
      <w:r>
        <w:rPr>
          <w:rFonts w:eastAsia="Malgun Gothic"/>
        </w:rPr>
        <w:t>A-IoT MAC SDU (</w:t>
      </w:r>
      <w:proofErr w:type="gramStart"/>
      <w:r>
        <w:rPr>
          <w:rFonts w:eastAsia="Malgun Gothic"/>
        </w:rPr>
        <w:t>i.e.</w:t>
      </w:r>
      <w:proofErr w:type="gramEnd"/>
      <w:r>
        <w:rPr>
          <w:rFonts w:eastAsia="Malgun Gothic"/>
        </w:rPr>
        <w:t xml:space="preserve"> upper layer data).</w:t>
      </w:r>
    </w:p>
    <w:p w14:paraId="5A2C4562" w14:textId="75E69248" w:rsidR="00270FF3" w:rsidRDefault="00270FF3" w:rsidP="00270FF3">
      <w:pPr>
        <w:pStyle w:val="Proposal-HW"/>
        <w:ind w:left="1268" w:hanging="1268"/>
        <w:rPr>
          <w:lang w:eastAsia="ko-KR"/>
        </w:rPr>
      </w:pPr>
      <w:r>
        <w:rPr>
          <w:rFonts w:eastAsia="Malgun Gothic"/>
        </w:rPr>
        <w:t>Proposal 11c:</w:t>
      </w:r>
      <w:r>
        <w:rPr>
          <w:rFonts w:eastAsia="Malgun Gothic"/>
        </w:rPr>
        <w:tab/>
        <w:t>All possible A-IoT MAC PDU contents (i.e., the combination of the A-IoT MAC CEs and/or MAC SDU) should be explicitly captured in the specification (e.g., via procedure text, in a table, or some other manner)</w:t>
      </w:r>
      <w:r>
        <w:rPr>
          <w:lang w:eastAsia="ko-KR"/>
        </w:rPr>
        <w:t>.</w:t>
      </w:r>
    </w:p>
    <w:p w14:paraId="00391D76" w14:textId="2986BDE2" w:rsidR="00270FF3" w:rsidRDefault="00270FF3" w:rsidP="00270FF3">
      <w:pPr>
        <w:pStyle w:val="Proposal-HW"/>
        <w:rPr>
          <w:rFonts w:eastAsia="宋体"/>
          <w:lang w:val="en-US" w:bidi="ar"/>
        </w:rPr>
      </w:pPr>
      <w:r>
        <w:rPr>
          <w:lang w:eastAsia="ko-KR"/>
        </w:rPr>
        <w:t>Proposal 12:</w:t>
      </w:r>
      <w:r>
        <w:rPr>
          <w:lang w:eastAsia="ko-KR"/>
        </w:rPr>
        <w:tab/>
      </w:r>
      <w:r>
        <w:rPr>
          <w:rFonts w:eastAsia="宋体"/>
          <w:lang w:val="en-US" w:bidi="ar"/>
        </w:rPr>
        <w:t xml:space="preserve">Whether to support D2R and/or R2D padding in MAC layer can be decided later (e.g., after </w:t>
      </w:r>
      <w:r>
        <w:rPr>
          <w:rFonts w:eastAsia="宋体"/>
          <w:lang w:bidi="ar"/>
        </w:rPr>
        <w:t xml:space="preserve">further </w:t>
      </w:r>
      <w:r>
        <w:rPr>
          <w:rFonts w:eastAsia="宋体"/>
          <w:lang w:val="en-US" w:bidi="ar"/>
        </w:rPr>
        <w:t>conclusions on MAC format, TBS and message size).</w:t>
      </w:r>
    </w:p>
    <w:p w14:paraId="764671D4" w14:textId="0B5E0532" w:rsidR="00270FF3" w:rsidRDefault="00270FF3" w:rsidP="00270FF3">
      <w:pPr>
        <w:pStyle w:val="Proposal-HW"/>
        <w:ind w:left="1268" w:hanging="1268"/>
        <w:rPr>
          <w:rFonts w:eastAsia="Malgun Gothic"/>
        </w:rPr>
      </w:pPr>
      <w:r>
        <w:rPr>
          <w:rFonts w:eastAsia="Malgun Gothic"/>
        </w:rPr>
        <w:t>Proposal 13:</w:t>
      </w:r>
      <w:r>
        <w:rPr>
          <w:rFonts w:eastAsia="Malgun Gothic"/>
        </w:rPr>
        <w:tab/>
        <w:t xml:space="preserve">FFS whether 3 or 4 bits </w:t>
      </w:r>
      <w:r w:rsidR="00CA7DC7">
        <w:rPr>
          <w:rFonts w:eastAsia="Malgun Gothic"/>
        </w:rPr>
        <w:t>are</w:t>
      </w:r>
      <w:r>
        <w:rPr>
          <w:rFonts w:eastAsia="Malgun Gothic"/>
        </w:rPr>
        <w:t xml:space="preserve"> sufficient for the message type indication.</w:t>
      </w:r>
    </w:p>
    <w:p w14:paraId="0789C2B6" w14:textId="59249882" w:rsidR="00270FF3" w:rsidRDefault="00270FF3" w:rsidP="00270FF3">
      <w:pPr>
        <w:pStyle w:val="Proposal-HW"/>
        <w:ind w:left="1268" w:hanging="1268"/>
        <w:rPr>
          <w:rFonts w:eastAsia="Malgun Gothic"/>
        </w:rPr>
      </w:pPr>
      <w:r>
        <w:rPr>
          <w:rFonts w:eastAsia="Malgun Gothic"/>
        </w:rPr>
        <w:t>Proposal 14:</w:t>
      </w:r>
      <w:r>
        <w:rPr>
          <w:rFonts w:eastAsia="Malgun Gothic"/>
        </w:rPr>
        <w:tab/>
        <w:t>For a</w:t>
      </w:r>
      <w:r w:rsidR="00CA7DC7">
        <w:rPr>
          <w:rFonts w:eastAsia="Malgun Gothic"/>
        </w:rPr>
        <w:t>n</w:t>
      </w:r>
      <w:r>
        <w:rPr>
          <w:rFonts w:eastAsia="Malgun Gothic"/>
        </w:rPr>
        <w:t xml:space="preserve"> </w:t>
      </w:r>
      <w:r w:rsidR="00CA7DC7">
        <w:rPr>
          <w:rFonts w:eastAsia="Malgun Gothic"/>
        </w:rPr>
        <w:t xml:space="preserve">A-IoT </w:t>
      </w:r>
      <w:r>
        <w:rPr>
          <w:rFonts w:eastAsia="Malgun Gothic"/>
        </w:rPr>
        <w:t>MAC CE with variable size or a SDU, an L field in its subheader is present to indicate the length; for a</w:t>
      </w:r>
      <w:r w:rsidR="00CA7DC7">
        <w:rPr>
          <w:rFonts w:eastAsia="Malgun Gothic"/>
        </w:rPr>
        <w:t>n</w:t>
      </w:r>
      <w:r>
        <w:rPr>
          <w:rFonts w:eastAsia="Malgun Gothic"/>
        </w:rPr>
        <w:t xml:space="preserve"> </w:t>
      </w:r>
      <w:r w:rsidR="00CA7DC7">
        <w:rPr>
          <w:rFonts w:eastAsia="Malgun Gothic"/>
        </w:rPr>
        <w:t xml:space="preserve">A-IoT </w:t>
      </w:r>
      <w:r>
        <w:rPr>
          <w:rFonts w:eastAsia="Malgun Gothic"/>
        </w:rPr>
        <w:t>MAC CE with fixed size, the L field is absent. The length of the L field should be short, and FFS how many bits are needed for this field.</w:t>
      </w:r>
    </w:p>
    <w:p w14:paraId="4AFF8653" w14:textId="77777777" w:rsidR="00270FF3" w:rsidRDefault="00270FF3" w:rsidP="00270FF3">
      <w:pPr>
        <w:pStyle w:val="Proposal-HW"/>
        <w:ind w:left="1268" w:hanging="1268"/>
        <w:rPr>
          <w:rFonts w:eastAsia="Malgun Gothic"/>
        </w:rPr>
      </w:pPr>
      <w:r>
        <w:rPr>
          <w:rFonts w:eastAsia="Malgun Gothic"/>
        </w:rPr>
        <w:t>Proposal 15:</w:t>
      </w:r>
      <w:r>
        <w:rPr>
          <w:rFonts w:eastAsia="Malgun Gothic"/>
        </w:rPr>
        <w:tab/>
        <w:t>FFS whether the</w:t>
      </w:r>
      <w:r w:rsidRPr="000A78C5">
        <w:rPr>
          <w:rFonts w:eastAsia="Malgun Gothic"/>
        </w:rPr>
        <w:t xml:space="preserve"> </w:t>
      </w:r>
      <w:r>
        <w:rPr>
          <w:rFonts w:eastAsia="Malgun Gothic"/>
        </w:rPr>
        <w:t>MAC PDU header of Msg1 can be omitted (i.e., the Msg1 MAC PDU only includes the random ID).</w:t>
      </w:r>
    </w:p>
    <w:p w14:paraId="37E8EFE2" w14:textId="34776D7C" w:rsidR="00270FF3" w:rsidRDefault="00270FF3" w:rsidP="00270FF3">
      <w:pPr>
        <w:pStyle w:val="Proposal-HW"/>
        <w:ind w:left="1268" w:hanging="1268"/>
        <w:rPr>
          <w:rFonts w:eastAsia="Malgun Gothic"/>
        </w:rPr>
      </w:pPr>
      <w:r>
        <w:rPr>
          <w:rFonts w:eastAsia="Malgun Gothic"/>
        </w:rPr>
        <w:lastRenderedPageBreak/>
        <w:t>Proposal 16:</w:t>
      </w:r>
      <w:r>
        <w:rPr>
          <w:rFonts w:eastAsia="Malgun Gothic"/>
        </w:rPr>
        <w:tab/>
        <w:t>One bit in the MAC PDU header or some values of message type indication can be reserved for future-</w:t>
      </w:r>
      <w:r w:rsidRPr="00D666EC">
        <w:rPr>
          <w:rFonts w:eastAsia="Malgun Gothic"/>
        </w:rPr>
        <w:t>proofing</w:t>
      </w:r>
      <w:r>
        <w:rPr>
          <w:rFonts w:eastAsia="Malgun Gothic"/>
        </w:rPr>
        <w:t xml:space="preserve"> purpose.</w:t>
      </w:r>
    </w:p>
    <w:p w14:paraId="72DAFFEF" w14:textId="0F66189E" w:rsidR="00BC4250" w:rsidRDefault="00BC4250" w:rsidP="00BC4250">
      <w:pPr>
        <w:textAlignment w:val="auto"/>
        <w:rPr>
          <w:i/>
          <w:color w:val="FF0000"/>
          <w:u w:val="single"/>
          <w:lang w:eastAsia="en-GB"/>
        </w:rPr>
      </w:pPr>
      <w:r>
        <w:rPr>
          <w:i/>
          <w:color w:val="FF0000"/>
          <w:u w:val="single"/>
          <w:lang w:eastAsia="en-GB"/>
        </w:rPr>
        <w:t>Command-only</w:t>
      </w:r>
    </w:p>
    <w:p w14:paraId="7B2D5DF5" w14:textId="64B003B0" w:rsidR="000472A8" w:rsidRPr="00270FF3" w:rsidRDefault="00270FF3" w:rsidP="00270FF3">
      <w:pPr>
        <w:pStyle w:val="Proposal-HW"/>
        <w:rPr>
          <w:rFonts w:eastAsia="宋体"/>
        </w:rPr>
      </w:pPr>
      <w:r>
        <w:t>Proposal 17:</w:t>
      </w:r>
      <w:r>
        <w:tab/>
        <w:t>RAN2 confirms not to support “command-only” case by including command in the paging message, as concluded by last SA2 meeting.</w:t>
      </w:r>
    </w:p>
    <w:p w14:paraId="7B844C28" w14:textId="77777777" w:rsidR="00A373FA" w:rsidRDefault="00A373FA" w:rsidP="00A373FA">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1D6A957E" w14:textId="77777777" w:rsidR="00A373FA" w:rsidRDefault="00A373FA" w:rsidP="00A373FA">
      <w:pPr>
        <w:numPr>
          <w:ilvl w:val="0"/>
          <w:numId w:val="9"/>
        </w:numPr>
        <w:overflowPunct/>
        <w:autoSpaceDE/>
        <w:autoSpaceDN/>
        <w:adjustRightInd/>
        <w:textAlignment w:val="auto"/>
        <w:rPr>
          <w:rFonts w:cs="Calibri"/>
          <w:lang w:eastAsia="zh-CN"/>
        </w:rPr>
      </w:pPr>
      <w:r>
        <w:rPr>
          <w:rFonts w:cs="Calibri"/>
          <w:lang w:eastAsia="zh-CN"/>
        </w:rPr>
        <w:t>3GPP TR 23.700-13 V1.2.1, Study on Architecture support of Ambient power-enabled Internet of Things, 2024-11</w:t>
      </w:r>
    </w:p>
    <w:p w14:paraId="1CF5B919" w14:textId="77777777" w:rsidR="00A373FA" w:rsidRDefault="00A373FA" w:rsidP="00A373FA">
      <w:pPr>
        <w:numPr>
          <w:ilvl w:val="0"/>
          <w:numId w:val="9"/>
        </w:numPr>
        <w:overflowPunct/>
        <w:autoSpaceDE/>
        <w:autoSpaceDN/>
        <w:adjustRightInd/>
        <w:textAlignment w:val="auto"/>
        <w:rPr>
          <w:rFonts w:cs="Calibri"/>
          <w:lang w:eastAsia="zh-CN"/>
        </w:rPr>
      </w:pPr>
      <w:r>
        <w:rPr>
          <w:rFonts w:cs="Calibri"/>
          <w:lang w:eastAsia="zh-CN"/>
        </w:rPr>
        <w:t>3GPP TR 38.769 V2.0.0, Study on solutions for ambient IoT (Internet of Things), 2024-12</w:t>
      </w:r>
    </w:p>
    <w:p w14:paraId="19CAC203" w14:textId="77777777" w:rsidR="00A373FA" w:rsidRDefault="00A373FA" w:rsidP="00A373FA">
      <w:pPr>
        <w:numPr>
          <w:ilvl w:val="0"/>
          <w:numId w:val="9"/>
        </w:numPr>
        <w:overflowPunct/>
        <w:autoSpaceDE/>
        <w:autoSpaceDN/>
        <w:adjustRightInd/>
        <w:textAlignment w:val="auto"/>
        <w:rPr>
          <w:rFonts w:cs="Calibri"/>
          <w:lang w:eastAsia="zh-CN"/>
        </w:rPr>
      </w:pPr>
      <w:bookmarkStart w:id="12" w:name="_Ref187424339"/>
      <w:r>
        <w:rPr>
          <w:rFonts w:cs="Calibri"/>
          <w:lang w:eastAsia="zh-CN"/>
        </w:rPr>
        <w:t>R1-2409419, On frame structure and timing aspects of Ambient IoT, Huawei, HiSilicon, CBN, China Broadnet, Nov. 2024</w:t>
      </w:r>
      <w:bookmarkEnd w:id="12"/>
    </w:p>
    <w:p w14:paraId="12819CF9" w14:textId="77777777" w:rsidR="00A373FA" w:rsidRDefault="00A373FA" w:rsidP="00A373FA">
      <w:pPr>
        <w:numPr>
          <w:ilvl w:val="0"/>
          <w:numId w:val="9"/>
        </w:numPr>
        <w:overflowPunct/>
        <w:autoSpaceDE/>
        <w:autoSpaceDN/>
        <w:adjustRightInd/>
        <w:textAlignment w:val="auto"/>
        <w:rPr>
          <w:rFonts w:cs="Calibri"/>
          <w:lang w:eastAsia="zh-CN"/>
        </w:rPr>
      </w:pPr>
      <w:r>
        <w:rPr>
          <w:rFonts w:cs="Calibri"/>
          <w:lang w:eastAsia="zh-CN"/>
        </w:rPr>
        <w:t>RP-243326, New Work Item: Solutions for Ambient IoT (Internet of Things) in NR, Dec. 2024</w:t>
      </w:r>
    </w:p>
    <w:p w14:paraId="116FB28F" w14:textId="77777777" w:rsidR="00A373FA" w:rsidRDefault="00A373FA" w:rsidP="00A373FA">
      <w:pPr>
        <w:pStyle w:val="ListParagraph"/>
        <w:numPr>
          <w:ilvl w:val="0"/>
          <w:numId w:val="9"/>
        </w:numPr>
        <w:ind w:firstLineChars="0"/>
        <w:rPr>
          <w:rFonts w:cs="Calibri"/>
          <w:lang w:eastAsia="zh-CN"/>
        </w:rPr>
      </w:pPr>
      <w:bookmarkStart w:id="13" w:name="_Ref187424456"/>
      <w:r>
        <w:rPr>
          <w:rFonts w:cs="Calibri"/>
          <w:lang w:eastAsia="zh-CN"/>
        </w:rPr>
        <w:t>Y. Maguire and R. Pappu, “An Optimal Q-Algorithm for the ISO 18000-6C RFID Protocol,” in IEEE Transactions on Automation Science and Engineering, 2009.</w:t>
      </w:r>
      <w:bookmarkEnd w:id="13"/>
    </w:p>
    <w:p w14:paraId="1A65A833" w14:textId="72EE20D6" w:rsidR="00331AF6" w:rsidRDefault="00331AF6" w:rsidP="00A373FA">
      <w:pPr>
        <w:pStyle w:val="ListParagraph"/>
        <w:numPr>
          <w:ilvl w:val="0"/>
          <w:numId w:val="9"/>
        </w:numPr>
        <w:ind w:firstLineChars="0"/>
        <w:rPr>
          <w:rFonts w:cs="Calibri"/>
          <w:lang w:eastAsia="zh-CN"/>
        </w:rPr>
      </w:pPr>
      <w:r>
        <w:t>EPC Radio-Frequency Identity Generation-2 UHF RFID, Standard Specification for RFID Air Interface Protocol for Communications at 860 MHz – 930 MHz, Jan. 2024</w:t>
      </w:r>
    </w:p>
    <w:p w14:paraId="0521D0F9" w14:textId="77777777" w:rsidR="00A373FA" w:rsidRDefault="00A373FA" w:rsidP="00A373FA"/>
    <w:p w14:paraId="7D5A9CB2" w14:textId="77777777" w:rsidR="00A373FA" w:rsidRDefault="00A373FA" w:rsidP="00A373FA"/>
    <w:p w14:paraId="5CB741ED" w14:textId="5782181A" w:rsidR="00CA6CBE" w:rsidRPr="00A373FA" w:rsidRDefault="00CA6CBE" w:rsidP="00A373FA"/>
    <w:p w14:paraId="3CD15DA3" w14:textId="77777777" w:rsidR="00EB587E" w:rsidRDefault="00EB587E"/>
    <w:sectPr w:rsidR="00EB587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EEFC2" w14:textId="77777777" w:rsidR="009E62B0" w:rsidRPr="00982682" w:rsidRDefault="009E62B0">
      <w:r w:rsidRPr="00982682">
        <w:separator/>
      </w:r>
    </w:p>
  </w:endnote>
  <w:endnote w:type="continuationSeparator" w:id="0">
    <w:p w14:paraId="3BFFD371" w14:textId="77777777" w:rsidR="009E62B0" w:rsidRPr="00982682" w:rsidRDefault="009E62B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roman"/>
    <w:pitch w:val="variable"/>
    <w:sig w:usb0="00000003" w:usb1="08080000" w:usb2="00000010"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B816A" w14:textId="77777777" w:rsidR="009E62B0" w:rsidRPr="00982682" w:rsidRDefault="009E62B0">
      <w:r w:rsidRPr="00982682">
        <w:separator/>
      </w:r>
    </w:p>
  </w:footnote>
  <w:footnote w:type="continuationSeparator" w:id="0">
    <w:p w14:paraId="0D0BA00A" w14:textId="77777777" w:rsidR="009E62B0" w:rsidRPr="00982682" w:rsidRDefault="009E62B0">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2732E44"/>
    <w:multiLevelType w:val="multilevel"/>
    <w:tmpl w:val="02732E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1D316B"/>
    <w:multiLevelType w:val="multilevel"/>
    <w:tmpl w:val="061D316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235F7D"/>
    <w:multiLevelType w:val="multilevel"/>
    <w:tmpl w:val="0F235F7D"/>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B740F4"/>
    <w:multiLevelType w:val="multilevel"/>
    <w:tmpl w:val="11B740F4"/>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364C71"/>
    <w:multiLevelType w:val="multilevel"/>
    <w:tmpl w:val="1A364C7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AD48A5"/>
    <w:multiLevelType w:val="multilevel"/>
    <w:tmpl w:val="1CAD48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2CB0CA9"/>
    <w:multiLevelType w:val="multilevel"/>
    <w:tmpl w:val="22CB0CA9"/>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B10A67"/>
    <w:multiLevelType w:val="multilevel"/>
    <w:tmpl w:val="26B10A67"/>
    <w:lvl w:ilvl="0">
      <w:numFmt w:val="bullet"/>
      <w:lvlText w:val="-"/>
      <w:lvlJc w:val="left"/>
      <w:pPr>
        <w:ind w:left="520" w:hanging="420"/>
      </w:pPr>
      <w:rPr>
        <w:rFonts w:ascii="Times New Roman" w:eastAsia="MS Mincho" w:hAnsi="Times New Roman" w:cs="Times New Roman" w:hint="default"/>
      </w:rPr>
    </w:lvl>
    <w:lvl w:ilvl="1">
      <w:numFmt w:val="bullet"/>
      <w:lvlText w:val="-"/>
      <w:lvlJc w:val="left"/>
      <w:pPr>
        <w:ind w:left="940" w:hanging="420"/>
      </w:pPr>
      <w:rPr>
        <w:rFonts w:ascii="Times New Roman" w:eastAsia="MS Mincho" w:hAnsi="Times New Roman" w:cs="Times New Roman"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15A786E"/>
    <w:multiLevelType w:val="hybridMultilevel"/>
    <w:tmpl w:val="E82213EC"/>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35042"/>
    <w:multiLevelType w:val="hybridMultilevel"/>
    <w:tmpl w:val="7EA4F478"/>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86B1299"/>
    <w:multiLevelType w:val="hybridMultilevel"/>
    <w:tmpl w:val="31FC03F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AF2DC7"/>
    <w:multiLevelType w:val="multilevel"/>
    <w:tmpl w:val="40AF2DC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005EB6"/>
    <w:multiLevelType w:val="multilevel"/>
    <w:tmpl w:val="48005EB6"/>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ADE74A0"/>
    <w:multiLevelType w:val="multilevel"/>
    <w:tmpl w:val="4ADE74A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E66993"/>
    <w:multiLevelType w:val="hybridMultilevel"/>
    <w:tmpl w:val="44EC712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6413C2"/>
    <w:multiLevelType w:val="multilevel"/>
    <w:tmpl w:val="4E6413C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13EE0"/>
    <w:multiLevelType w:val="hybridMultilevel"/>
    <w:tmpl w:val="9BA227D2"/>
    <w:lvl w:ilvl="0" w:tplc="3184DAC4">
      <w:start w:val="6"/>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882EA3"/>
    <w:multiLevelType w:val="multilevel"/>
    <w:tmpl w:val="63882EA3"/>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4" w15:restartNumberingAfterBreak="0">
    <w:nsid w:val="6C4A176D"/>
    <w:multiLevelType w:val="multilevel"/>
    <w:tmpl w:val="6C4A176D"/>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F55F7E"/>
    <w:multiLevelType w:val="multilevel"/>
    <w:tmpl w:val="6FF55F7E"/>
    <w:lvl w:ilvl="0">
      <w:start w:val="1"/>
      <w:numFmt w:val="bullet"/>
      <w:lvlText w:val=""/>
      <w:lvlJc w:val="left"/>
      <w:pPr>
        <w:ind w:left="1692" w:hanging="420"/>
      </w:pPr>
      <w:rPr>
        <w:rFonts w:ascii="Symbol" w:hAnsi="Symbol" w:hint="default"/>
      </w:rPr>
    </w:lvl>
    <w:lvl w:ilvl="1">
      <w:start w:val="1"/>
      <w:numFmt w:val="bullet"/>
      <w:lvlText w:val=""/>
      <w:lvlJc w:val="left"/>
      <w:pPr>
        <w:ind w:left="2112" w:hanging="420"/>
      </w:pPr>
      <w:rPr>
        <w:rFonts w:ascii="Wingdings" w:hAnsi="Wingdings" w:hint="default"/>
      </w:rPr>
    </w:lvl>
    <w:lvl w:ilvl="2">
      <w:start w:val="1"/>
      <w:numFmt w:val="bullet"/>
      <w:lvlText w:val=""/>
      <w:lvlJc w:val="left"/>
      <w:pPr>
        <w:ind w:left="2532" w:hanging="420"/>
      </w:pPr>
      <w:rPr>
        <w:rFonts w:ascii="Wingdings" w:hAnsi="Wingdings" w:hint="default"/>
      </w:rPr>
    </w:lvl>
    <w:lvl w:ilvl="3">
      <w:start w:val="1"/>
      <w:numFmt w:val="bullet"/>
      <w:lvlText w:val=""/>
      <w:lvlJc w:val="left"/>
      <w:pPr>
        <w:ind w:left="2952" w:hanging="420"/>
      </w:pPr>
      <w:rPr>
        <w:rFonts w:ascii="Wingdings" w:hAnsi="Wingdings" w:hint="default"/>
      </w:rPr>
    </w:lvl>
    <w:lvl w:ilvl="4">
      <w:start w:val="1"/>
      <w:numFmt w:val="bullet"/>
      <w:lvlText w:val=""/>
      <w:lvlJc w:val="left"/>
      <w:pPr>
        <w:ind w:left="3372" w:hanging="420"/>
      </w:pPr>
      <w:rPr>
        <w:rFonts w:ascii="Wingdings" w:hAnsi="Wingdings" w:hint="default"/>
      </w:rPr>
    </w:lvl>
    <w:lvl w:ilvl="5">
      <w:start w:val="1"/>
      <w:numFmt w:val="bullet"/>
      <w:lvlText w:val=""/>
      <w:lvlJc w:val="left"/>
      <w:pPr>
        <w:ind w:left="3792" w:hanging="420"/>
      </w:pPr>
      <w:rPr>
        <w:rFonts w:ascii="Wingdings" w:hAnsi="Wingdings" w:hint="default"/>
      </w:rPr>
    </w:lvl>
    <w:lvl w:ilvl="6">
      <w:start w:val="1"/>
      <w:numFmt w:val="bullet"/>
      <w:lvlText w:val=""/>
      <w:lvlJc w:val="left"/>
      <w:pPr>
        <w:ind w:left="4212" w:hanging="420"/>
      </w:pPr>
      <w:rPr>
        <w:rFonts w:ascii="Wingdings" w:hAnsi="Wingdings" w:hint="default"/>
      </w:rPr>
    </w:lvl>
    <w:lvl w:ilvl="7">
      <w:start w:val="1"/>
      <w:numFmt w:val="bullet"/>
      <w:lvlText w:val=""/>
      <w:lvlJc w:val="left"/>
      <w:pPr>
        <w:ind w:left="4632" w:hanging="420"/>
      </w:pPr>
      <w:rPr>
        <w:rFonts w:ascii="Wingdings" w:hAnsi="Wingdings" w:hint="default"/>
      </w:rPr>
    </w:lvl>
    <w:lvl w:ilvl="8">
      <w:start w:val="1"/>
      <w:numFmt w:val="bullet"/>
      <w:lvlText w:val=""/>
      <w:lvlJc w:val="left"/>
      <w:pPr>
        <w:ind w:left="5052" w:hanging="420"/>
      </w:pPr>
      <w:rPr>
        <w:rFonts w:ascii="Wingdings" w:hAnsi="Wingdings" w:hint="default"/>
      </w:rPr>
    </w:lvl>
  </w:abstractNum>
  <w:abstractNum w:abstractNumId="36"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DA628EC"/>
    <w:multiLevelType w:val="multilevel"/>
    <w:tmpl w:val="7DA628E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5"/>
  </w:num>
  <w:num w:numId="4">
    <w:abstractNumId w:val="24"/>
  </w:num>
  <w:num w:numId="5">
    <w:abstractNumId w:val="4"/>
  </w:num>
  <w:num w:numId="6">
    <w:abstractNumId w:val="18"/>
  </w:num>
  <w:num w:numId="7">
    <w:abstractNumId w:val="30"/>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8"/>
  </w:num>
  <w:num w:numId="13">
    <w:abstractNumId w:val="27"/>
  </w:num>
  <w:num w:numId="14">
    <w:abstractNumId w:val="15"/>
  </w:num>
  <w:num w:numId="15">
    <w:abstractNumId w:val="6"/>
  </w:num>
  <w:num w:numId="16">
    <w:abstractNumId w:val="6"/>
  </w:num>
  <w:num w:numId="17">
    <w:abstractNumId w:val="6"/>
  </w:num>
  <w:num w:numId="18">
    <w:abstractNumId w:val="33"/>
  </w:num>
  <w:num w:numId="19">
    <w:abstractNumId w:val="31"/>
  </w:num>
  <w:num w:numId="20">
    <w:abstractNumId w:val="1"/>
  </w:num>
  <w:num w:numId="21">
    <w:abstractNumId w:val="26"/>
  </w:num>
  <w:num w:numId="22">
    <w:abstractNumId w:val="10"/>
  </w:num>
  <w:num w:numId="23">
    <w:abstractNumId w:val="20"/>
  </w:num>
  <w:num w:numId="24">
    <w:abstractNumId w:val="32"/>
  </w:num>
  <w:num w:numId="25">
    <w:abstractNumId w:val="23"/>
  </w:num>
  <w:num w:numId="26">
    <w:abstractNumId w:val="13"/>
  </w:num>
  <w:num w:numId="27">
    <w:abstractNumId w:val="8"/>
  </w:num>
  <w:num w:numId="28">
    <w:abstractNumId w:val="2"/>
  </w:num>
  <w:num w:numId="29">
    <w:abstractNumId w:val="34"/>
  </w:num>
  <w:num w:numId="30">
    <w:abstractNumId w:val="22"/>
  </w:num>
  <w:num w:numId="31">
    <w:abstractNumId w:val="21"/>
  </w:num>
  <w:num w:numId="32">
    <w:abstractNumId w:val="38"/>
  </w:num>
  <w:num w:numId="33">
    <w:abstractNumId w:val="11"/>
  </w:num>
  <w:num w:numId="34">
    <w:abstractNumId w:val="7"/>
  </w:num>
  <w:num w:numId="35">
    <w:abstractNumId w:val="9"/>
  </w:num>
  <w:num w:numId="36">
    <w:abstractNumId w:val="3"/>
  </w:num>
  <w:num w:numId="37">
    <w:abstractNumId w:val="25"/>
  </w:num>
  <w:num w:numId="38">
    <w:abstractNumId w:val="29"/>
  </w:num>
  <w:num w:numId="39">
    <w:abstractNumId w:val="19"/>
  </w:num>
  <w:num w:numId="40">
    <w:abstractNumId w:val="35"/>
  </w:num>
  <w:num w:numId="41">
    <w:abstractNumId w:val="16"/>
  </w:num>
  <w:num w:numId="42">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806"/>
    <w:rsid w:val="0000211B"/>
    <w:rsid w:val="00002890"/>
    <w:rsid w:val="00003244"/>
    <w:rsid w:val="000040BE"/>
    <w:rsid w:val="00004317"/>
    <w:rsid w:val="0000528F"/>
    <w:rsid w:val="00006CF9"/>
    <w:rsid w:val="0000740C"/>
    <w:rsid w:val="00011531"/>
    <w:rsid w:val="000117E3"/>
    <w:rsid w:val="000123A6"/>
    <w:rsid w:val="00012DFE"/>
    <w:rsid w:val="000136F4"/>
    <w:rsid w:val="0001468D"/>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1A1"/>
    <w:rsid w:val="00030779"/>
    <w:rsid w:val="0003102A"/>
    <w:rsid w:val="0003149A"/>
    <w:rsid w:val="000314F8"/>
    <w:rsid w:val="00031FA7"/>
    <w:rsid w:val="00032791"/>
    <w:rsid w:val="00033397"/>
    <w:rsid w:val="0003532A"/>
    <w:rsid w:val="00037748"/>
    <w:rsid w:val="00037B1F"/>
    <w:rsid w:val="00037FEF"/>
    <w:rsid w:val="00040095"/>
    <w:rsid w:val="0004017E"/>
    <w:rsid w:val="00040F7E"/>
    <w:rsid w:val="00041614"/>
    <w:rsid w:val="00041C9C"/>
    <w:rsid w:val="000429E9"/>
    <w:rsid w:val="00042FA6"/>
    <w:rsid w:val="00043516"/>
    <w:rsid w:val="00043A51"/>
    <w:rsid w:val="000440B3"/>
    <w:rsid w:val="00044508"/>
    <w:rsid w:val="00044E19"/>
    <w:rsid w:val="0004520C"/>
    <w:rsid w:val="0004596F"/>
    <w:rsid w:val="00045ED7"/>
    <w:rsid w:val="00046458"/>
    <w:rsid w:val="00046FCF"/>
    <w:rsid w:val="000472A8"/>
    <w:rsid w:val="000479E4"/>
    <w:rsid w:val="00047B49"/>
    <w:rsid w:val="000506B7"/>
    <w:rsid w:val="000509D9"/>
    <w:rsid w:val="00050D6C"/>
    <w:rsid w:val="00050E0D"/>
    <w:rsid w:val="00051421"/>
    <w:rsid w:val="000515BE"/>
    <w:rsid w:val="00051834"/>
    <w:rsid w:val="000527A1"/>
    <w:rsid w:val="00052E62"/>
    <w:rsid w:val="00052FF2"/>
    <w:rsid w:val="00053266"/>
    <w:rsid w:val="00053888"/>
    <w:rsid w:val="00053B45"/>
    <w:rsid w:val="0005480E"/>
    <w:rsid w:val="00054A22"/>
    <w:rsid w:val="0005520B"/>
    <w:rsid w:val="000563F4"/>
    <w:rsid w:val="000564C6"/>
    <w:rsid w:val="000569A8"/>
    <w:rsid w:val="000571A1"/>
    <w:rsid w:val="0006152B"/>
    <w:rsid w:val="000618AF"/>
    <w:rsid w:val="0006219E"/>
    <w:rsid w:val="000626C1"/>
    <w:rsid w:val="00063485"/>
    <w:rsid w:val="0006409F"/>
    <w:rsid w:val="000646D0"/>
    <w:rsid w:val="00064701"/>
    <w:rsid w:val="00064B12"/>
    <w:rsid w:val="00064C30"/>
    <w:rsid w:val="000652D0"/>
    <w:rsid w:val="000655A6"/>
    <w:rsid w:val="0006566F"/>
    <w:rsid w:val="00065706"/>
    <w:rsid w:val="00066934"/>
    <w:rsid w:val="0006698E"/>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778D2"/>
    <w:rsid w:val="00080512"/>
    <w:rsid w:val="00082429"/>
    <w:rsid w:val="00082AE8"/>
    <w:rsid w:val="00082EA6"/>
    <w:rsid w:val="00082EE5"/>
    <w:rsid w:val="00083D3F"/>
    <w:rsid w:val="000850DB"/>
    <w:rsid w:val="0008527C"/>
    <w:rsid w:val="00086581"/>
    <w:rsid w:val="00086838"/>
    <w:rsid w:val="00087542"/>
    <w:rsid w:val="00087B32"/>
    <w:rsid w:val="00090A3B"/>
    <w:rsid w:val="000913CB"/>
    <w:rsid w:val="000921CE"/>
    <w:rsid w:val="00092707"/>
    <w:rsid w:val="00092F12"/>
    <w:rsid w:val="00095345"/>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360C"/>
    <w:rsid w:val="000A41A7"/>
    <w:rsid w:val="000A4709"/>
    <w:rsid w:val="000A4712"/>
    <w:rsid w:val="000A56E2"/>
    <w:rsid w:val="000A5700"/>
    <w:rsid w:val="000A630E"/>
    <w:rsid w:val="000A752A"/>
    <w:rsid w:val="000A75B3"/>
    <w:rsid w:val="000A78C5"/>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0B49"/>
    <w:rsid w:val="000D138D"/>
    <w:rsid w:val="000D1DBF"/>
    <w:rsid w:val="000D2D26"/>
    <w:rsid w:val="000D2EAC"/>
    <w:rsid w:val="000D434E"/>
    <w:rsid w:val="000D45B0"/>
    <w:rsid w:val="000D4BCF"/>
    <w:rsid w:val="000D58AB"/>
    <w:rsid w:val="000D5B51"/>
    <w:rsid w:val="000D5D09"/>
    <w:rsid w:val="000D6F3A"/>
    <w:rsid w:val="000D76D9"/>
    <w:rsid w:val="000D7767"/>
    <w:rsid w:val="000E06A9"/>
    <w:rsid w:val="000E0733"/>
    <w:rsid w:val="000E0C49"/>
    <w:rsid w:val="000E11DB"/>
    <w:rsid w:val="000E203D"/>
    <w:rsid w:val="000E24AA"/>
    <w:rsid w:val="000E2858"/>
    <w:rsid w:val="000E4210"/>
    <w:rsid w:val="000E4866"/>
    <w:rsid w:val="000E54AF"/>
    <w:rsid w:val="000E5A20"/>
    <w:rsid w:val="000E74D3"/>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179E"/>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484C"/>
    <w:rsid w:val="00116042"/>
    <w:rsid w:val="00117133"/>
    <w:rsid w:val="00117848"/>
    <w:rsid w:val="00117D80"/>
    <w:rsid w:val="00120083"/>
    <w:rsid w:val="00120432"/>
    <w:rsid w:val="001209D1"/>
    <w:rsid w:val="00120C04"/>
    <w:rsid w:val="001235FA"/>
    <w:rsid w:val="00123811"/>
    <w:rsid w:val="00123A21"/>
    <w:rsid w:val="00123D33"/>
    <w:rsid w:val="00124D17"/>
    <w:rsid w:val="0012504E"/>
    <w:rsid w:val="001255F1"/>
    <w:rsid w:val="00125C9F"/>
    <w:rsid w:val="001264C4"/>
    <w:rsid w:val="00126E13"/>
    <w:rsid w:val="00127053"/>
    <w:rsid w:val="001305D9"/>
    <w:rsid w:val="00130B90"/>
    <w:rsid w:val="00130BA5"/>
    <w:rsid w:val="00131102"/>
    <w:rsid w:val="001320AB"/>
    <w:rsid w:val="00132423"/>
    <w:rsid w:val="0013267C"/>
    <w:rsid w:val="00133E2C"/>
    <w:rsid w:val="00134692"/>
    <w:rsid w:val="0013480E"/>
    <w:rsid w:val="00134A51"/>
    <w:rsid w:val="0013566F"/>
    <w:rsid w:val="00135BDA"/>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20F"/>
    <w:rsid w:val="00157748"/>
    <w:rsid w:val="00157BEA"/>
    <w:rsid w:val="00157F38"/>
    <w:rsid w:val="00157FBA"/>
    <w:rsid w:val="001609A2"/>
    <w:rsid w:val="001609EF"/>
    <w:rsid w:val="001628C0"/>
    <w:rsid w:val="001628DE"/>
    <w:rsid w:val="0016290F"/>
    <w:rsid w:val="0016399D"/>
    <w:rsid w:val="00163FCE"/>
    <w:rsid w:val="00164170"/>
    <w:rsid w:val="0016464F"/>
    <w:rsid w:val="001650E0"/>
    <w:rsid w:val="001651B4"/>
    <w:rsid w:val="0016525A"/>
    <w:rsid w:val="001653C9"/>
    <w:rsid w:val="00165659"/>
    <w:rsid w:val="00165B55"/>
    <w:rsid w:val="00165F81"/>
    <w:rsid w:val="0016626A"/>
    <w:rsid w:val="001666A9"/>
    <w:rsid w:val="0016742C"/>
    <w:rsid w:val="00171568"/>
    <w:rsid w:val="00171895"/>
    <w:rsid w:val="00171A4B"/>
    <w:rsid w:val="00171ED0"/>
    <w:rsid w:val="00171F11"/>
    <w:rsid w:val="0017253A"/>
    <w:rsid w:val="00172A9E"/>
    <w:rsid w:val="00172AEC"/>
    <w:rsid w:val="00174D5D"/>
    <w:rsid w:val="00174EC1"/>
    <w:rsid w:val="001757E0"/>
    <w:rsid w:val="00175F21"/>
    <w:rsid w:val="001761C6"/>
    <w:rsid w:val="0017665A"/>
    <w:rsid w:val="00176CE0"/>
    <w:rsid w:val="00177237"/>
    <w:rsid w:val="00177240"/>
    <w:rsid w:val="00177BCF"/>
    <w:rsid w:val="001807CD"/>
    <w:rsid w:val="00180EC8"/>
    <w:rsid w:val="00181539"/>
    <w:rsid w:val="0018259A"/>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51D"/>
    <w:rsid w:val="00193A82"/>
    <w:rsid w:val="001943E4"/>
    <w:rsid w:val="00194D6A"/>
    <w:rsid w:val="00194DFB"/>
    <w:rsid w:val="001964F9"/>
    <w:rsid w:val="001971A7"/>
    <w:rsid w:val="00197903"/>
    <w:rsid w:val="00197BAA"/>
    <w:rsid w:val="001A009C"/>
    <w:rsid w:val="001A1594"/>
    <w:rsid w:val="001A2161"/>
    <w:rsid w:val="001A2363"/>
    <w:rsid w:val="001A2709"/>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15"/>
    <w:rsid w:val="001D2130"/>
    <w:rsid w:val="001D35FC"/>
    <w:rsid w:val="001D38FD"/>
    <w:rsid w:val="001D3949"/>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389F"/>
    <w:rsid w:val="001E4FD0"/>
    <w:rsid w:val="001E6631"/>
    <w:rsid w:val="001E676B"/>
    <w:rsid w:val="001E720F"/>
    <w:rsid w:val="001F1042"/>
    <w:rsid w:val="001F168B"/>
    <w:rsid w:val="001F25B2"/>
    <w:rsid w:val="001F3B9C"/>
    <w:rsid w:val="001F3D41"/>
    <w:rsid w:val="001F4504"/>
    <w:rsid w:val="001F54EE"/>
    <w:rsid w:val="001F569A"/>
    <w:rsid w:val="001F5CCE"/>
    <w:rsid w:val="001F5D2D"/>
    <w:rsid w:val="001F61AD"/>
    <w:rsid w:val="001F6EBF"/>
    <w:rsid w:val="002007FC"/>
    <w:rsid w:val="00200876"/>
    <w:rsid w:val="002021E0"/>
    <w:rsid w:val="002055AC"/>
    <w:rsid w:val="00205615"/>
    <w:rsid w:val="00205F37"/>
    <w:rsid w:val="00206AC8"/>
    <w:rsid w:val="00206D75"/>
    <w:rsid w:val="00206E13"/>
    <w:rsid w:val="0020716A"/>
    <w:rsid w:val="00210B26"/>
    <w:rsid w:val="002115C7"/>
    <w:rsid w:val="00212194"/>
    <w:rsid w:val="0021226A"/>
    <w:rsid w:val="002127B8"/>
    <w:rsid w:val="00212AF9"/>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789"/>
    <w:rsid w:val="00227187"/>
    <w:rsid w:val="0022777B"/>
    <w:rsid w:val="002302BD"/>
    <w:rsid w:val="002305F0"/>
    <w:rsid w:val="00232A84"/>
    <w:rsid w:val="00232D4A"/>
    <w:rsid w:val="0023371C"/>
    <w:rsid w:val="00233C23"/>
    <w:rsid w:val="002347A2"/>
    <w:rsid w:val="00234847"/>
    <w:rsid w:val="00235EC5"/>
    <w:rsid w:val="002362EE"/>
    <w:rsid w:val="00236329"/>
    <w:rsid w:val="00236490"/>
    <w:rsid w:val="00236B1D"/>
    <w:rsid w:val="00236B59"/>
    <w:rsid w:val="00237759"/>
    <w:rsid w:val="002378EC"/>
    <w:rsid w:val="002379D3"/>
    <w:rsid w:val="002414D2"/>
    <w:rsid w:val="00241EDC"/>
    <w:rsid w:val="00241FEA"/>
    <w:rsid w:val="00242F2F"/>
    <w:rsid w:val="00243857"/>
    <w:rsid w:val="00243C6F"/>
    <w:rsid w:val="00243C89"/>
    <w:rsid w:val="00243DA0"/>
    <w:rsid w:val="0024490C"/>
    <w:rsid w:val="00244BA5"/>
    <w:rsid w:val="002457D7"/>
    <w:rsid w:val="00245E90"/>
    <w:rsid w:val="00247104"/>
    <w:rsid w:val="00251897"/>
    <w:rsid w:val="00251D18"/>
    <w:rsid w:val="00251F32"/>
    <w:rsid w:val="0025232D"/>
    <w:rsid w:val="00253367"/>
    <w:rsid w:val="00254BBC"/>
    <w:rsid w:val="00254F37"/>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48F0"/>
    <w:rsid w:val="00265057"/>
    <w:rsid w:val="002654B8"/>
    <w:rsid w:val="0026554D"/>
    <w:rsid w:val="002656A0"/>
    <w:rsid w:val="00265EBE"/>
    <w:rsid w:val="0026643A"/>
    <w:rsid w:val="0026647C"/>
    <w:rsid w:val="00266A96"/>
    <w:rsid w:val="00267944"/>
    <w:rsid w:val="00267D1E"/>
    <w:rsid w:val="00270478"/>
    <w:rsid w:val="00270918"/>
    <w:rsid w:val="00270FF3"/>
    <w:rsid w:val="002711E6"/>
    <w:rsid w:val="00271E36"/>
    <w:rsid w:val="00273689"/>
    <w:rsid w:val="00273AD0"/>
    <w:rsid w:val="002761F3"/>
    <w:rsid w:val="00276B1D"/>
    <w:rsid w:val="00276C5B"/>
    <w:rsid w:val="00276CA6"/>
    <w:rsid w:val="00277C0D"/>
    <w:rsid w:val="002810B3"/>
    <w:rsid w:val="002826BE"/>
    <w:rsid w:val="0028285A"/>
    <w:rsid w:val="0028320F"/>
    <w:rsid w:val="002855B8"/>
    <w:rsid w:val="00285960"/>
    <w:rsid w:val="002865EF"/>
    <w:rsid w:val="002874E6"/>
    <w:rsid w:val="002900B5"/>
    <w:rsid w:val="002902C5"/>
    <w:rsid w:val="00290C6D"/>
    <w:rsid w:val="00291CCA"/>
    <w:rsid w:val="00292E1B"/>
    <w:rsid w:val="002932F6"/>
    <w:rsid w:val="0029379B"/>
    <w:rsid w:val="00293E23"/>
    <w:rsid w:val="002944D5"/>
    <w:rsid w:val="002947A6"/>
    <w:rsid w:val="00294AE4"/>
    <w:rsid w:val="00294F34"/>
    <w:rsid w:val="0029588E"/>
    <w:rsid w:val="00295BA8"/>
    <w:rsid w:val="002962EC"/>
    <w:rsid w:val="002965D3"/>
    <w:rsid w:val="00296F95"/>
    <w:rsid w:val="002970BB"/>
    <w:rsid w:val="002976C6"/>
    <w:rsid w:val="002A016C"/>
    <w:rsid w:val="002A06A5"/>
    <w:rsid w:val="002A0AD7"/>
    <w:rsid w:val="002A0B0A"/>
    <w:rsid w:val="002A0F01"/>
    <w:rsid w:val="002A2D1E"/>
    <w:rsid w:val="002A2EE6"/>
    <w:rsid w:val="002A3081"/>
    <w:rsid w:val="002A367C"/>
    <w:rsid w:val="002A3989"/>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03BB"/>
    <w:rsid w:val="002D0874"/>
    <w:rsid w:val="002D19F3"/>
    <w:rsid w:val="002D1FAD"/>
    <w:rsid w:val="002D2210"/>
    <w:rsid w:val="002D35A7"/>
    <w:rsid w:val="002D3D08"/>
    <w:rsid w:val="002D44A8"/>
    <w:rsid w:val="002D45E2"/>
    <w:rsid w:val="002D4DC6"/>
    <w:rsid w:val="002D53D8"/>
    <w:rsid w:val="002D58CF"/>
    <w:rsid w:val="002D5909"/>
    <w:rsid w:val="002D6263"/>
    <w:rsid w:val="002D6378"/>
    <w:rsid w:val="002D69A3"/>
    <w:rsid w:val="002D7405"/>
    <w:rsid w:val="002D7DFC"/>
    <w:rsid w:val="002E038D"/>
    <w:rsid w:val="002E047D"/>
    <w:rsid w:val="002E0932"/>
    <w:rsid w:val="002E093C"/>
    <w:rsid w:val="002E0AE2"/>
    <w:rsid w:val="002E0C6C"/>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1A4"/>
    <w:rsid w:val="002F6394"/>
    <w:rsid w:val="002F6945"/>
    <w:rsid w:val="002F6AE9"/>
    <w:rsid w:val="002F7318"/>
    <w:rsid w:val="002F75CC"/>
    <w:rsid w:val="002F7A1B"/>
    <w:rsid w:val="0030039B"/>
    <w:rsid w:val="00303F98"/>
    <w:rsid w:val="00304E85"/>
    <w:rsid w:val="003060D2"/>
    <w:rsid w:val="00307A28"/>
    <w:rsid w:val="00310C6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0FBF"/>
    <w:rsid w:val="00321022"/>
    <w:rsid w:val="003217A3"/>
    <w:rsid w:val="00322B4F"/>
    <w:rsid w:val="00322EB9"/>
    <w:rsid w:val="00323705"/>
    <w:rsid w:val="00323C7A"/>
    <w:rsid w:val="00324F76"/>
    <w:rsid w:val="003259A4"/>
    <w:rsid w:val="0032676C"/>
    <w:rsid w:val="00327029"/>
    <w:rsid w:val="00327AC6"/>
    <w:rsid w:val="0033149D"/>
    <w:rsid w:val="00331A93"/>
    <w:rsid w:val="00331AF6"/>
    <w:rsid w:val="0033242A"/>
    <w:rsid w:val="00333EF5"/>
    <w:rsid w:val="003351C7"/>
    <w:rsid w:val="0033530B"/>
    <w:rsid w:val="003353C1"/>
    <w:rsid w:val="0033556C"/>
    <w:rsid w:val="00336046"/>
    <w:rsid w:val="00336A51"/>
    <w:rsid w:val="00340B18"/>
    <w:rsid w:val="003423FC"/>
    <w:rsid w:val="003424E3"/>
    <w:rsid w:val="00342B01"/>
    <w:rsid w:val="00343D74"/>
    <w:rsid w:val="00343FE7"/>
    <w:rsid w:val="00344D83"/>
    <w:rsid w:val="00345B7E"/>
    <w:rsid w:val="0034678E"/>
    <w:rsid w:val="00346C5F"/>
    <w:rsid w:val="00352CBE"/>
    <w:rsid w:val="00352DA0"/>
    <w:rsid w:val="00352E37"/>
    <w:rsid w:val="003530B4"/>
    <w:rsid w:val="003540B1"/>
    <w:rsid w:val="0035462D"/>
    <w:rsid w:val="0035475E"/>
    <w:rsid w:val="003548FE"/>
    <w:rsid w:val="003553F7"/>
    <w:rsid w:val="00356152"/>
    <w:rsid w:val="0035618D"/>
    <w:rsid w:val="003565C4"/>
    <w:rsid w:val="0035717E"/>
    <w:rsid w:val="003575E1"/>
    <w:rsid w:val="00357B2A"/>
    <w:rsid w:val="0036001A"/>
    <w:rsid w:val="003610D2"/>
    <w:rsid w:val="00361FD3"/>
    <w:rsid w:val="00362E3F"/>
    <w:rsid w:val="0036332F"/>
    <w:rsid w:val="00363CE4"/>
    <w:rsid w:val="003645D3"/>
    <w:rsid w:val="003646E7"/>
    <w:rsid w:val="00364847"/>
    <w:rsid w:val="00364D21"/>
    <w:rsid w:val="00364E38"/>
    <w:rsid w:val="00365107"/>
    <w:rsid w:val="00365674"/>
    <w:rsid w:val="0036597B"/>
    <w:rsid w:val="00366276"/>
    <w:rsid w:val="003668F2"/>
    <w:rsid w:val="003674DB"/>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026"/>
    <w:rsid w:val="003902D7"/>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27C"/>
    <w:rsid w:val="003A1E36"/>
    <w:rsid w:val="003A302F"/>
    <w:rsid w:val="003A324B"/>
    <w:rsid w:val="003A4FEB"/>
    <w:rsid w:val="003A556B"/>
    <w:rsid w:val="003A563E"/>
    <w:rsid w:val="003A5BB6"/>
    <w:rsid w:val="003A614C"/>
    <w:rsid w:val="003A6804"/>
    <w:rsid w:val="003A711D"/>
    <w:rsid w:val="003B0188"/>
    <w:rsid w:val="003B1063"/>
    <w:rsid w:val="003B18D8"/>
    <w:rsid w:val="003B1C4A"/>
    <w:rsid w:val="003B26FD"/>
    <w:rsid w:val="003B3E4C"/>
    <w:rsid w:val="003B418D"/>
    <w:rsid w:val="003B46A8"/>
    <w:rsid w:val="003B5827"/>
    <w:rsid w:val="003B6634"/>
    <w:rsid w:val="003B677F"/>
    <w:rsid w:val="003B7EA0"/>
    <w:rsid w:val="003B7EF7"/>
    <w:rsid w:val="003C0103"/>
    <w:rsid w:val="003C0148"/>
    <w:rsid w:val="003C0608"/>
    <w:rsid w:val="003C0705"/>
    <w:rsid w:val="003C0811"/>
    <w:rsid w:val="003C087B"/>
    <w:rsid w:val="003C1791"/>
    <w:rsid w:val="003C2871"/>
    <w:rsid w:val="003C30E4"/>
    <w:rsid w:val="003C31F8"/>
    <w:rsid w:val="003C3233"/>
    <w:rsid w:val="003C340A"/>
    <w:rsid w:val="003C36E3"/>
    <w:rsid w:val="003C3971"/>
    <w:rsid w:val="003C3F10"/>
    <w:rsid w:val="003C4D3E"/>
    <w:rsid w:val="003C515A"/>
    <w:rsid w:val="003C537D"/>
    <w:rsid w:val="003C5ADF"/>
    <w:rsid w:val="003C6127"/>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32BD"/>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7B2"/>
    <w:rsid w:val="00400853"/>
    <w:rsid w:val="00401A91"/>
    <w:rsid w:val="00402120"/>
    <w:rsid w:val="004024B8"/>
    <w:rsid w:val="004025A2"/>
    <w:rsid w:val="0040290C"/>
    <w:rsid w:val="00402B6E"/>
    <w:rsid w:val="004032B8"/>
    <w:rsid w:val="00403822"/>
    <w:rsid w:val="00403970"/>
    <w:rsid w:val="00404A5D"/>
    <w:rsid w:val="00405D74"/>
    <w:rsid w:val="004063DD"/>
    <w:rsid w:val="00406A27"/>
    <w:rsid w:val="00407694"/>
    <w:rsid w:val="00407D56"/>
    <w:rsid w:val="00411273"/>
    <w:rsid w:val="00411311"/>
    <w:rsid w:val="00411627"/>
    <w:rsid w:val="00411F9A"/>
    <w:rsid w:val="00412062"/>
    <w:rsid w:val="004129C6"/>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085"/>
    <w:rsid w:val="004322D9"/>
    <w:rsid w:val="00432BAB"/>
    <w:rsid w:val="00433177"/>
    <w:rsid w:val="0043325C"/>
    <w:rsid w:val="004336D6"/>
    <w:rsid w:val="00433CFD"/>
    <w:rsid w:val="00434009"/>
    <w:rsid w:val="00434399"/>
    <w:rsid w:val="00434476"/>
    <w:rsid w:val="00434C45"/>
    <w:rsid w:val="0043578A"/>
    <w:rsid w:val="00436357"/>
    <w:rsid w:val="00437BCD"/>
    <w:rsid w:val="00440A4C"/>
    <w:rsid w:val="00440E4B"/>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194B"/>
    <w:rsid w:val="00462123"/>
    <w:rsid w:val="00463E45"/>
    <w:rsid w:val="004650D1"/>
    <w:rsid w:val="004658FD"/>
    <w:rsid w:val="00465B7E"/>
    <w:rsid w:val="004666CA"/>
    <w:rsid w:val="00466A2C"/>
    <w:rsid w:val="004677E0"/>
    <w:rsid w:val="00470878"/>
    <w:rsid w:val="004717DD"/>
    <w:rsid w:val="00471E8E"/>
    <w:rsid w:val="004722BE"/>
    <w:rsid w:val="0047246C"/>
    <w:rsid w:val="00472DD6"/>
    <w:rsid w:val="00472F3B"/>
    <w:rsid w:val="004740B2"/>
    <w:rsid w:val="00474BEE"/>
    <w:rsid w:val="004756DD"/>
    <w:rsid w:val="004757E9"/>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103D"/>
    <w:rsid w:val="004922B1"/>
    <w:rsid w:val="004923C8"/>
    <w:rsid w:val="00492829"/>
    <w:rsid w:val="00492B2F"/>
    <w:rsid w:val="00493DB8"/>
    <w:rsid w:val="00493DDB"/>
    <w:rsid w:val="00494097"/>
    <w:rsid w:val="00494C9D"/>
    <w:rsid w:val="00494F22"/>
    <w:rsid w:val="0049513B"/>
    <w:rsid w:val="00495CF5"/>
    <w:rsid w:val="00495D91"/>
    <w:rsid w:val="00496C88"/>
    <w:rsid w:val="00497304"/>
    <w:rsid w:val="00497F2E"/>
    <w:rsid w:val="004A0F00"/>
    <w:rsid w:val="004A19AF"/>
    <w:rsid w:val="004A1A8D"/>
    <w:rsid w:val="004A2C3A"/>
    <w:rsid w:val="004A2C7A"/>
    <w:rsid w:val="004A2D56"/>
    <w:rsid w:val="004A3225"/>
    <w:rsid w:val="004A389B"/>
    <w:rsid w:val="004A4886"/>
    <w:rsid w:val="004A581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D4A"/>
    <w:rsid w:val="004C369C"/>
    <w:rsid w:val="004C4670"/>
    <w:rsid w:val="004C4C61"/>
    <w:rsid w:val="004C50C3"/>
    <w:rsid w:val="004C60F2"/>
    <w:rsid w:val="004C6650"/>
    <w:rsid w:val="004C67BC"/>
    <w:rsid w:val="004C69D7"/>
    <w:rsid w:val="004D004A"/>
    <w:rsid w:val="004D06FB"/>
    <w:rsid w:val="004D152B"/>
    <w:rsid w:val="004D2C4E"/>
    <w:rsid w:val="004D3578"/>
    <w:rsid w:val="004D379B"/>
    <w:rsid w:val="004D3884"/>
    <w:rsid w:val="004D3C49"/>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4EC"/>
    <w:rsid w:val="004F7508"/>
    <w:rsid w:val="004F77F3"/>
    <w:rsid w:val="004F7844"/>
    <w:rsid w:val="004F7FB3"/>
    <w:rsid w:val="0050013D"/>
    <w:rsid w:val="005005C2"/>
    <w:rsid w:val="005005E3"/>
    <w:rsid w:val="005020AF"/>
    <w:rsid w:val="00503417"/>
    <w:rsid w:val="00503656"/>
    <w:rsid w:val="00503F9F"/>
    <w:rsid w:val="005042E7"/>
    <w:rsid w:val="0050455F"/>
    <w:rsid w:val="005053B9"/>
    <w:rsid w:val="00506895"/>
    <w:rsid w:val="0050693A"/>
    <w:rsid w:val="00506E50"/>
    <w:rsid w:val="00507392"/>
    <w:rsid w:val="005074EF"/>
    <w:rsid w:val="0050782F"/>
    <w:rsid w:val="00507856"/>
    <w:rsid w:val="00507DC5"/>
    <w:rsid w:val="00510468"/>
    <w:rsid w:val="0051062E"/>
    <w:rsid w:val="005106B4"/>
    <w:rsid w:val="0051199D"/>
    <w:rsid w:val="00512935"/>
    <w:rsid w:val="005145A3"/>
    <w:rsid w:val="005148C3"/>
    <w:rsid w:val="00516726"/>
    <w:rsid w:val="00516FB6"/>
    <w:rsid w:val="005170A5"/>
    <w:rsid w:val="005174E9"/>
    <w:rsid w:val="005177E3"/>
    <w:rsid w:val="00517FEB"/>
    <w:rsid w:val="005202A9"/>
    <w:rsid w:val="00520528"/>
    <w:rsid w:val="0052170A"/>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2F87"/>
    <w:rsid w:val="005333F2"/>
    <w:rsid w:val="00533882"/>
    <w:rsid w:val="00533D0C"/>
    <w:rsid w:val="00534765"/>
    <w:rsid w:val="005349EB"/>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0820"/>
    <w:rsid w:val="0055219B"/>
    <w:rsid w:val="005527D2"/>
    <w:rsid w:val="0055304C"/>
    <w:rsid w:val="005543ED"/>
    <w:rsid w:val="00554FEF"/>
    <w:rsid w:val="00555796"/>
    <w:rsid w:val="005559F1"/>
    <w:rsid w:val="005567E9"/>
    <w:rsid w:val="0055689F"/>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1C46"/>
    <w:rsid w:val="00571EBD"/>
    <w:rsid w:val="005721B6"/>
    <w:rsid w:val="005737EA"/>
    <w:rsid w:val="00573D27"/>
    <w:rsid w:val="00573DFE"/>
    <w:rsid w:val="0057421E"/>
    <w:rsid w:val="005748DC"/>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8D5"/>
    <w:rsid w:val="00597C49"/>
    <w:rsid w:val="005A0998"/>
    <w:rsid w:val="005A0AEB"/>
    <w:rsid w:val="005A0D4D"/>
    <w:rsid w:val="005A150C"/>
    <w:rsid w:val="005A2A00"/>
    <w:rsid w:val="005A3435"/>
    <w:rsid w:val="005A3721"/>
    <w:rsid w:val="005A4423"/>
    <w:rsid w:val="005A469F"/>
    <w:rsid w:val="005A4BB5"/>
    <w:rsid w:val="005A52E0"/>
    <w:rsid w:val="005A626B"/>
    <w:rsid w:val="005A6796"/>
    <w:rsid w:val="005A7867"/>
    <w:rsid w:val="005A7BFC"/>
    <w:rsid w:val="005B0EA1"/>
    <w:rsid w:val="005B1B39"/>
    <w:rsid w:val="005B21DB"/>
    <w:rsid w:val="005B2550"/>
    <w:rsid w:val="005B2602"/>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515"/>
    <w:rsid w:val="005D1DBE"/>
    <w:rsid w:val="005D2036"/>
    <w:rsid w:val="005D241D"/>
    <w:rsid w:val="005D2E01"/>
    <w:rsid w:val="005D30CC"/>
    <w:rsid w:val="005D3B77"/>
    <w:rsid w:val="005D3BBE"/>
    <w:rsid w:val="005D402F"/>
    <w:rsid w:val="005D443B"/>
    <w:rsid w:val="005D4524"/>
    <w:rsid w:val="005D4E7E"/>
    <w:rsid w:val="005D51FF"/>
    <w:rsid w:val="005D571D"/>
    <w:rsid w:val="005D7718"/>
    <w:rsid w:val="005D7DB1"/>
    <w:rsid w:val="005E009E"/>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1C"/>
    <w:rsid w:val="005E5EBD"/>
    <w:rsid w:val="005E626D"/>
    <w:rsid w:val="005E6CFA"/>
    <w:rsid w:val="005E6EB1"/>
    <w:rsid w:val="005E7029"/>
    <w:rsid w:val="005E7707"/>
    <w:rsid w:val="005E7887"/>
    <w:rsid w:val="005F15D8"/>
    <w:rsid w:val="005F18A7"/>
    <w:rsid w:val="005F19D2"/>
    <w:rsid w:val="005F1B0E"/>
    <w:rsid w:val="005F25BA"/>
    <w:rsid w:val="005F4009"/>
    <w:rsid w:val="005F5093"/>
    <w:rsid w:val="005F5869"/>
    <w:rsid w:val="005F5B4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2B82"/>
    <w:rsid w:val="006131B9"/>
    <w:rsid w:val="00613E90"/>
    <w:rsid w:val="00614FDF"/>
    <w:rsid w:val="006150FF"/>
    <w:rsid w:val="00615323"/>
    <w:rsid w:val="00616085"/>
    <w:rsid w:val="0061694C"/>
    <w:rsid w:val="00621F50"/>
    <w:rsid w:val="006220FF"/>
    <w:rsid w:val="0062257C"/>
    <w:rsid w:val="00622F11"/>
    <w:rsid w:val="00626D9F"/>
    <w:rsid w:val="00627194"/>
    <w:rsid w:val="0063076A"/>
    <w:rsid w:val="00632183"/>
    <w:rsid w:val="0063248E"/>
    <w:rsid w:val="00632A1C"/>
    <w:rsid w:val="00633A48"/>
    <w:rsid w:val="00633FEC"/>
    <w:rsid w:val="00634CE3"/>
    <w:rsid w:val="00635326"/>
    <w:rsid w:val="0063568E"/>
    <w:rsid w:val="00637439"/>
    <w:rsid w:val="006403A3"/>
    <w:rsid w:val="00640512"/>
    <w:rsid w:val="00640707"/>
    <w:rsid w:val="006411D8"/>
    <w:rsid w:val="00642877"/>
    <w:rsid w:val="00642DD9"/>
    <w:rsid w:val="00646012"/>
    <w:rsid w:val="0064605B"/>
    <w:rsid w:val="006469E9"/>
    <w:rsid w:val="006510C2"/>
    <w:rsid w:val="00651478"/>
    <w:rsid w:val="00651985"/>
    <w:rsid w:val="00651A98"/>
    <w:rsid w:val="006529EB"/>
    <w:rsid w:val="00652B5F"/>
    <w:rsid w:val="00652BED"/>
    <w:rsid w:val="0065347E"/>
    <w:rsid w:val="00653833"/>
    <w:rsid w:val="00654346"/>
    <w:rsid w:val="006544D2"/>
    <w:rsid w:val="00655289"/>
    <w:rsid w:val="006565F7"/>
    <w:rsid w:val="006567DB"/>
    <w:rsid w:val="0065759A"/>
    <w:rsid w:val="00660A32"/>
    <w:rsid w:val="00661C44"/>
    <w:rsid w:val="00662013"/>
    <w:rsid w:val="00662E5E"/>
    <w:rsid w:val="00663056"/>
    <w:rsid w:val="006653CB"/>
    <w:rsid w:val="00665665"/>
    <w:rsid w:val="00665AB1"/>
    <w:rsid w:val="00667E1E"/>
    <w:rsid w:val="00670B9A"/>
    <w:rsid w:val="006712C3"/>
    <w:rsid w:val="00672350"/>
    <w:rsid w:val="0067273D"/>
    <w:rsid w:val="00672ADB"/>
    <w:rsid w:val="00674521"/>
    <w:rsid w:val="006755F6"/>
    <w:rsid w:val="006762AF"/>
    <w:rsid w:val="006765A8"/>
    <w:rsid w:val="006771AF"/>
    <w:rsid w:val="00677A74"/>
    <w:rsid w:val="00677EAE"/>
    <w:rsid w:val="00680BAB"/>
    <w:rsid w:val="006810A4"/>
    <w:rsid w:val="00681303"/>
    <w:rsid w:val="006817BB"/>
    <w:rsid w:val="00681D65"/>
    <w:rsid w:val="006822C4"/>
    <w:rsid w:val="0068423E"/>
    <w:rsid w:val="00684FCA"/>
    <w:rsid w:val="00685089"/>
    <w:rsid w:val="0068637F"/>
    <w:rsid w:val="0068795E"/>
    <w:rsid w:val="00687E61"/>
    <w:rsid w:val="00687EF3"/>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42BB"/>
    <w:rsid w:val="006A52C4"/>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B7FCB"/>
    <w:rsid w:val="006C043E"/>
    <w:rsid w:val="006C0E8C"/>
    <w:rsid w:val="006C1C4A"/>
    <w:rsid w:val="006C2173"/>
    <w:rsid w:val="006C371F"/>
    <w:rsid w:val="006C45CF"/>
    <w:rsid w:val="006C4CD0"/>
    <w:rsid w:val="006C560C"/>
    <w:rsid w:val="006C62FE"/>
    <w:rsid w:val="006C6589"/>
    <w:rsid w:val="006C69BC"/>
    <w:rsid w:val="006C7082"/>
    <w:rsid w:val="006C72AB"/>
    <w:rsid w:val="006C7AAB"/>
    <w:rsid w:val="006C7AB9"/>
    <w:rsid w:val="006C7D12"/>
    <w:rsid w:val="006D0264"/>
    <w:rsid w:val="006D0A9C"/>
    <w:rsid w:val="006D0DCA"/>
    <w:rsid w:val="006D1636"/>
    <w:rsid w:val="006D16FF"/>
    <w:rsid w:val="006D1CF4"/>
    <w:rsid w:val="006D29A6"/>
    <w:rsid w:val="006D3855"/>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D80"/>
    <w:rsid w:val="006F77F0"/>
    <w:rsid w:val="007000B8"/>
    <w:rsid w:val="0070035A"/>
    <w:rsid w:val="00701B83"/>
    <w:rsid w:val="00701E8C"/>
    <w:rsid w:val="0070239C"/>
    <w:rsid w:val="007025DC"/>
    <w:rsid w:val="00703A1A"/>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59A"/>
    <w:rsid w:val="0071599B"/>
    <w:rsid w:val="00716B62"/>
    <w:rsid w:val="00716F79"/>
    <w:rsid w:val="00717D58"/>
    <w:rsid w:val="0072026D"/>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3F16"/>
    <w:rsid w:val="00734471"/>
    <w:rsid w:val="00734A5B"/>
    <w:rsid w:val="00734A9E"/>
    <w:rsid w:val="00734E4F"/>
    <w:rsid w:val="00734E7C"/>
    <w:rsid w:val="0073574E"/>
    <w:rsid w:val="007373B1"/>
    <w:rsid w:val="00737545"/>
    <w:rsid w:val="0074103F"/>
    <w:rsid w:val="00741BD5"/>
    <w:rsid w:val="00741EC6"/>
    <w:rsid w:val="0074278D"/>
    <w:rsid w:val="0074297F"/>
    <w:rsid w:val="007439BC"/>
    <w:rsid w:val="00744C73"/>
    <w:rsid w:val="00744E76"/>
    <w:rsid w:val="00745DDA"/>
    <w:rsid w:val="00746060"/>
    <w:rsid w:val="00746088"/>
    <w:rsid w:val="00746703"/>
    <w:rsid w:val="00746747"/>
    <w:rsid w:val="00746A9F"/>
    <w:rsid w:val="0074791D"/>
    <w:rsid w:val="00747D69"/>
    <w:rsid w:val="00750387"/>
    <w:rsid w:val="0075093A"/>
    <w:rsid w:val="00750F4E"/>
    <w:rsid w:val="007518BE"/>
    <w:rsid w:val="00751ED5"/>
    <w:rsid w:val="007529C9"/>
    <w:rsid w:val="0075354C"/>
    <w:rsid w:val="00753675"/>
    <w:rsid w:val="00754343"/>
    <w:rsid w:val="007544B6"/>
    <w:rsid w:val="00756B64"/>
    <w:rsid w:val="00760169"/>
    <w:rsid w:val="00760BF8"/>
    <w:rsid w:val="00760E9D"/>
    <w:rsid w:val="00763A16"/>
    <w:rsid w:val="00764BAC"/>
    <w:rsid w:val="00764F4C"/>
    <w:rsid w:val="00766A9D"/>
    <w:rsid w:val="00766CCB"/>
    <w:rsid w:val="007671B9"/>
    <w:rsid w:val="00767ACE"/>
    <w:rsid w:val="00770842"/>
    <w:rsid w:val="00770CD3"/>
    <w:rsid w:val="00771267"/>
    <w:rsid w:val="007714EB"/>
    <w:rsid w:val="00773296"/>
    <w:rsid w:val="0077332D"/>
    <w:rsid w:val="00773B8C"/>
    <w:rsid w:val="00774490"/>
    <w:rsid w:val="00774771"/>
    <w:rsid w:val="00774C6E"/>
    <w:rsid w:val="00775E9E"/>
    <w:rsid w:val="00776868"/>
    <w:rsid w:val="00776DE9"/>
    <w:rsid w:val="00777204"/>
    <w:rsid w:val="00777608"/>
    <w:rsid w:val="00780781"/>
    <w:rsid w:val="0078088F"/>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6F70"/>
    <w:rsid w:val="007A02BB"/>
    <w:rsid w:val="007A0850"/>
    <w:rsid w:val="007A1075"/>
    <w:rsid w:val="007A13E6"/>
    <w:rsid w:val="007A1B2C"/>
    <w:rsid w:val="007A2529"/>
    <w:rsid w:val="007A2B29"/>
    <w:rsid w:val="007A2F81"/>
    <w:rsid w:val="007A33D6"/>
    <w:rsid w:val="007A3EFD"/>
    <w:rsid w:val="007A6EF4"/>
    <w:rsid w:val="007B0002"/>
    <w:rsid w:val="007B02EF"/>
    <w:rsid w:val="007B0F58"/>
    <w:rsid w:val="007B2F77"/>
    <w:rsid w:val="007B3DFA"/>
    <w:rsid w:val="007B3F51"/>
    <w:rsid w:val="007B547A"/>
    <w:rsid w:val="007B603F"/>
    <w:rsid w:val="007B62E6"/>
    <w:rsid w:val="007B62E9"/>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56A"/>
    <w:rsid w:val="007C56A6"/>
    <w:rsid w:val="007C61EE"/>
    <w:rsid w:val="007D042C"/>
    <w:rsid w:val="007D0597"/>
    <w:rsid w:val="007D097F"/>
    <w:rsid w:val="007D0BE4"/>
    <w:rsid w:val="007D0D05"/>
    <w:rsid w:val="007D0DD8"/>
    <w:rsid w:val="007D1911"/>
    <w:rsid w:val="007D21F4"/>
    <w:rsid w:val="007D28E6"/>
    <w:rsid w:val="007D3321"/>
    <w:rsid w:val="007D33C1"/>
    <w:rsid w:val="007D4F54"/>
    <w:rsid w:val="007D68BA"/>
    <w:rsid w:val="007D69D9"/>
    <w:rsid w:val="007D6D26"/>
    <w:rsid w:val="007D72B2"/>
    <w:rsid w:val="007D7E3B"/>
    <w:rsid w:val="007E0E5E"/>
    <w:rsid w:val="007E232F"/>
    <w:rsid w:val="007E3555"/>
    <w:rsid w:val="007E3A92"/>
    <w:rsid w:val="007E3C1A"/>
    <w:rsid w:val="007E481B"/>
    <w:rsid w:val="007E48A6"/>
    <w:rsid w:val="007E4AC7"/>
    <w:rsid w:val="007E5E2A"/>
    <w:rsid w:val="007E6269"/>
    <w:rsid w:val="007E63F3"/>
    <w:rsid w:val="007E64EB"/>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7F7F8C"/>
    <w:rsid w:val="00800554"/>
    <w:rsid w:val="00800F5C"/>
    <w:rsid w:val="0080100D"/>
    <w:rsid w:val="00801391"/>
    <w:rsid w:val="008019AA"/>
    <w:rsid w:val="008024CA"/>
    <w:rsid w:val="008028A4"/>
    <w:rsid w:val="00803236"/>
    <w:rsid w:val="00803370"/>
    <w:rsid w:val="00803676"/>
    <w:rsid w:val="0080488F"/>
    <w:rsid w:val="00805866"/>
    <w:rsid w:val="008058DE"/>
    <w:rsid w:val="00806CBA"/>
    <w:rsid w:val="00806F68"/>
    <w:rsid w:val="0081031E"/>
    <w:rsid w:val="00810B0D"/>
    <w:rsid w:val="00810C4B"/>
    <w:rsid w:val="00810D94"/>
    <w:rsid w:val="00810EF5"/>
    <w:rsid w:val="008130CC"/>
    <w:rsid w:val="00813222"/>
    <w:rsid w:val="00813935"/>
    <w:rsid w:val="00813B9B"/>
    <w:rsid w:val="0081474F"/>
    <w:rsid w:val="008154E7"/>
    <w:rsid w:val="0081571B"/>
    <w:rsid w:val="0081604E"/>
    <w:rsid w:val="008164C3"/>
    <w:rsid w:val="00816E86"/>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C99"/>
    <w:rsid w:val="00826E0E"/>
    <w:rsid w:val="0082707F"/>
    <w:rsid w:val="00827868"/>
    <w:rsid w:val="00827D6C"/>
    <w:rsid w:val="008304AF"/>
    <w:rsid w:val="00830539"/>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096"/>
    <w:rsid w:val="00843E34"/>
    <w:rsid w:val="00843FC4"/>
    <w:rsid w:val="008445A4"/>
    <w:rsid w:val="00845013"/>
    <w:rsid w:val="008452F1"/>
    <w:rsid w:val="00845A59"/>
    <w:rsid w:val="00845AB0"/>
    <w:rsid w:val="00845CF1"/>
    <w:rsid w:val="00846A79"/>
    <w:rsid w:val="00850D5D"/>
    <w:rsid w:val="00850D8C"/>
    <w:rsid w:val="00851615"/>
    <w:rsid w:val="00851C80"/>
    <w:rsid w:val="008521AF"/>
    <w:rsid w:val="00854477"/>
    <w:rsid w:val="008546F6"/>
    <w:rsid w:val="00854E13"/>
    <w:rsid w:val="00856178"/>
    <w:rsid w:val="00856426"/>
    <w:rsid w:val="00857149"/>
    <w:rsid w:val="008574AA"/>
    <w:rsid w:val="00857CB8"/>
    <w:rsid w:val="00857E5D"/>
    <w:rsid w:val="0086111E"/>
    <w:rsid w:val="008621BD"/>
    <w:rsid w:val="00862833"/>
    <w:rsid w:val="00863E44"/>
    <w:rsid w:val="00864061"/>
    <w:rsid w:val="00864332"/>
    <w:rsid w:val="0086458B"/>
    <w:rsid w:val="008645FE"/>
    <w:rsid w:val="0086510D"/>
    <w:rsid w:val="0086570C"/>
    <w:rsid w:val="00865B1A"/>
    <w:rsid w:val="00865E9A"/>
    <w:rsid w:val="008662BF"/>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4846"/>
    <w:rsid w:val="008854BB"/>
    <w:rsid w:val="0088551F"/>
    <w:rsid w:val="00885E59"/>
    <w:rsid w:val="00885F6B"/>
    <w:rsid w:val="008865DC"/>
    <w:rsid w:val="008866B5"/>
    <w:rsid w:val="00886A98"/>
    <w:rsid w:val="00887347"/>
    <w:rsid w:val="00891E9D"/>
    <w:rsid w:val="008926D3"/>
    <w:rsid w:val="00892822"/>
    <w:rsid w:val="00892C2A"/>
    <w:rsid w:val="00893102"/>
    <w:rsid w:val="00893361"/>
    <w:rsid w:val="00893A46"/>
    <w:rsid w:val="0089474E"/>
    <w:rsid w:val="008947B8"/>
    <w:rsid w:val="0089672A"/>
    <w:rsid w:val="00896A76"/>
    <w:rsid w:val="00896ABA"/>
    <w:rsid w:val="0089764A"/>
    <w:rsid w:val="008977AD"/>
    <w:rsid w:val="00897D41"/>
    <w:rsid w:val="008A08A5"/>
    <w:rsid w:val="008A1A94"/>
    <w:rsid w:val="008A1C19"/>
    <w:rsid w:val="008A378C"/>
    <w:rsid w:val="008A4FA0"/>
    <w:rsid w:val="008A51EC"/>
    <w:rsid w:val="008A5B25"/>
    <w:rsid w:val="008A5B2B"/>
    <w:rsid w:val="008A5D5C"/>
    <w:rsid w:val="008A5F4B"/>
    <w:rsid w:val="008A62C2"/>
    <w:rsid w:val="008B05CB"/>
    <w:rsid w:val="008B1243"/>
    <w:rsid w:val="008B2045"/>
    <w:rsid w:val="008B2D8F"/>
    <w:rsid w:val="008B48D7"/>
    <w:rsid w:val="008B55B9"/>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D43"/>
    <w:rsid w:val="008C7E07"/>
    <w:rsid w:val="008D0471"/>
    <w:rsid w:val="008D1317"/>
    <w:rsid w:val="008D1C7E"/>
    <w:rsid w:val="008D2364"/>
    <w:rsid w:val="008D2499"/>
    <w:rsid w:val="008D2607"/>
    <w:rsid w:val="008D2AD1"/>
    <w:rsid w:val="008D2B95"/>
    <w:rsid w:val="008D3524"/>
    <w:rsid w:val="008D3BFD"/>
    <w:rsid w:val="008D4398"/>
    <w:rsid w:val="008D676D"/>
    <w:rsid w:val="008D751B"/>
    <w:rsid w:val="008D7889"/>
    <w:rsid w:val="008D7A29"/>
    <w:rsid w:val="008E106B"/>
    <w:rsid w:val="008E1EE8"/>
    <w:rsid w:val="008E2992"/>
    <w:rsid w:val="008E2A69"/>
    <w:rsid w:val="008E3EE1"/>
    <w:rsid w:val="008E5586"/>
    <w:rsid w:val="008E633B"/>
    <w:rsid w:val="008E6D07"/>
    <w:rsid w:val="008E73BB"/>
    <w:rsid w:val="008E7682"/>
    <w:rsid w:val="008F1B73"/>
    <w:rsid w:val="008F2818"/>
    <w:rsid w:val="008F360C"/>
    <w:rsid w:val="008F4B86"/>
    <w:rsid w:val="008F5736"/>
    <w:rsid w:val="008F578E"/>
    <w:rsid w:val="008F5CD1"/>
    <w:rsid w:val="008F6694"/>
    <w:rsid w:val="008F6E20"/>
    <w:rsid w:val="008F7389"/>
    <w:rsid w:val="00900305"/>
    <w:rsid w:val="00900525"/>
    <w:rsid w:val="009009AD"/>
    <w:rsid w:val="00900B8E"/>
    <w:rsid w:val="00900FE3"/>
    <w:rsid w:val="009010CD"/>
    <w:rsid w:val="009016CF"/>
    <w:rsid w:val="00901A70"/>
    <w:rsid w:val="00901C25"/>
    <w:rsid w:val="0090271F"/>
    <w:rsid w:val="009027EB"/>
    <w:rsid w:val="009028D8"/>
    <w:rsid w:val="00902E23"/>
    <w:rsid w:val="009036DF"/>
    <w:rsid w:val="009036E7"/>
    <w:rsid w:val="00903BCF"/>
    <w:rsid w:val="00904CD2"/>
    <w:rsid w:val="009053D8"/>
    <w:rsid w:val="00907983"/>
    <w:rsid w:val="00907BDE"/>
    <w:rsid w:val="00912617"/>
    <w:rsid w:val="00912645"/>
    <w:rsid w:val="009128CD"/>
    <w:rsid w:val="0091335F"/>
    <w:rsid w:val="0091348E"/>
    <w:rsid w:val="00913B57"/>
    <w:rsid w:val="00914BBE"/>
    <w:rsid w:val="009159EC"/>
    <w:rsid w:val="00916095"/>
    <w:rsid w:val="0091619B"/>
    <w:rsid w:val="0091668F"/>
    <w:rsid w:val="0091720E"/>
    <w:rsid w:val="00920277"/>
    <w:rsid w:val="00921064"/>
    <w:rsid w:val="009220B9"/>
    <w:rsid w:val="0092239E"/>
    <w:rsid w:val="00923D86"/>
    <w:rsid w:val="00923F81"/>
    <w:rsid w:val="00924D92"/>
    <w:rsid w:val="00924FA1"/>
    <w:rsid w:val="0092571A"/>
    <w:rsid w:val="009259C6"/>
    <w:rsid w:val="00925B62"/>
    <w:rsid w:val="00926C41"/>
    <w:rsid w:val="009271F5"/>
    <w:rsid w:val="00927E6F"/>
    <w:rsid w:val="0093084C"/>
    <w:rsid w:val="0093199C"/>
    <w:rsid w:val="00931CA6"/>
    <w:rsid w:val="00932486"/>
    <w:rsid w:val="00932AC2"/>
    <w:rsid w:val="0093462B"/>
    <w:rsid w:val="00934A32"/>
    <w:rsid w:val="00934DD0"/>
    <w:rsid w:val="009357D1"/>
    <w:rsid w:val="00937083"/>
    <w:rsid w:val="00937DB1"/>
    <w:rsid w:val="00940992"/>
    <w:rsid w:val="00941C14"/>
    <w:rsid w:val="00942AC0"/>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1A1"/>
    <w:rsid w:val="009579BC"/>
    <w:rsid w:val="0096064D"/>
    <w:rsid w:val="009613E7"/>
    <w:rsid w:val="00961A5D"/>
    <w:rsid w:val="00962530"/>
    <w:rsid w:val="00962841"/>
    <w:rsid w:val="00962A86"/>
    <w:rsid w:val="0096321C"/>
    <w:rsid w:val="009653EA"/>
    <w:rsid w:val="00966459"/>
    <w:rsid w:val="00966C5E"/>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863"/>
    <w:rsid w:val="00975BE6"/>
    <w:rsid w:val="009762D1"/>
    <w:rsid w:val="00976EB9"/>
    <w:rsid w:val="00977140"/>
    <w:rsid w:val="0097771B"/>
    <w:rsid w:val="0097784F"/>
    <w:rsid w:val="00980000"/>
    <w:rsid w:val="009807FC"/>
    <w:rsid w:val="009809B7"/>
    <w:rsid w:val="00981451"/>
    <w:rsid w:val="0098187E"/>
    <w:rsid w:val="00981AED"/>
    <w:rsid w:val="00982682"/>
    <w:rsid w:val="009828DE"/>
    <w:rsid w:val="00982F87"/>
    <w:rsid w:val="00983173"/>
    <w:rsid w:val="00985108"/>
    <w:rsid w:val="00985329"/>
    <w:rsid w:val="0098539A"/>
    <w:rsid w:val="00985905"/>
    <w:rsid w:val="00987159"/>
    <w:rsid w:val="0098739F"/>
    <w:rsid w:val="00987E05"/>
    <w:rsid w:val="00990BA8"/>
    <w:rsid w:val="00991700"/>
    <w:rsid w:val="00992340"/>
    <w:rsid w:val="00992ACF"/>
    <w:rsid w:val="00993052"/>
    <w:rsid w:val="00995671"/>
    <w:rsid w:val="00996BF6"/>
    <w:rsid w:val="0099716F"/>
    <w:rsid w:val="00997888"/>
    <w:rsid w:val="00997EF2"/>
    <w:rsid w:val="009A1901"/>
    <w:rsid w:val="009A1A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0F22"/>
    <w:rsid w:val="009B1334"/>
    <w:rsid w:val="009B146A"/>
    <w:rsid w:val="009B1F3F"/>
    <w:rsid w:val="009B45FC"/>
    <w:rsid w:val="009B4A85"/>
    <w:rsid w:val="009B60BD"/>
    <w:rsid w:val="009B7523"/>
    <w:rsid w:val="009C0528"/>
    <w:rsid w:val="009C0760"/>
    <w:rsid w:val="009C0C3B"/>
    <w:rsid w:val="009C0FCC"/>
    <w:rsid w:val="009C1B79"/>
    <w:rsid w:val="009C2E93"/>
    <w:rsid w:val="009C3BCB"/>
    <w:rsid w:val="009C4268"/>
    <w:rsid w:val="009C551E"/>
    <w:rsid w:val="009C6396"/>
    <w:rsid w:val="009C65E6"/>
    <w:rsid w:val="009C675D"/>
    <w:rsid w:val="009C68A0"/>
    <w:rsid w:val="009C6CF1"/>
    <w:rsid w:val="009C6E51"/>
    <w:rsid w:val="009C79E0"/>
    <w:rsid w:val="009D17AE"/>
    <w:rsid w:val="009D1C49"/>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4A05"/>
    <w:rsid w:val="009E5634"/>
    <w:rsid w:val="009E5CB3"/>
    <w:rsid w:val="009E5FE0"/>
    <w:rsid w:val="009E62B0"/>
    <w:rsid w:val="009E637A"/>
    <w:rsid w:val="009E7303"/>
    <w:rsid w:val="009E75BF"/>
    <w:rsid w:val="009E7C32"/>
    <w:rsid w:val="009F1AF0"/>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074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6A0"/>
    <w:rsid w:val="00A241F3"/>
    <w:rsid w:val="00A247C5"/>
    <w:rsid w:val="00A263EF"/>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373FA"/>
    <w:rsid w:val="00A40D6F"/>
    <w:rsid w:val="00A41185"/>
    <w:rsid w:val="00A416A9"/>
    <w:rsid w:val="00A41B87"/>
    <w:rsid w:val="00A422E2"/>
    <w:rsid w:val="00A4455B"/>
    <w:rsid w:val="00A46E98"/>
    <w:rsid w:val="00A4769D"/>
    <w:rsid w:val="00A507C3"/>
    <w:rsid w:val="00A509D7"/>
    <w:rsid w:val="00A52F2F"/>
    <w:rsid w:val="00A5361E"/>
    <w:rsid w:val="00A536B3"/>
    <w:rsid w:val="00A53724"/>
    <w:rsid w:val="00A539CA"/>
    <w:rsid w:val="00A53D21"/>
    <w:rsid w:val="00A542FE"/>
    <w:rsid w:val="00A54718"/>
    <w:rsid w:val="00A54BB6"/>
    <w:rsid w:val="00A54BEC"/>
    <w:rsid w:val="00A55672"/>
    <w:rsid w:val="00A55E2B"/>
    <w:rsid w:val="00A563A4"/>
    <w:rsid w:val="00A57107"/>
    <w:rsid w:val="00A579F5"/>
    <w:rsid w:val="00A61159"/>
    <w:rsid w:val="00A61A71"/>
    <w:rsid w:val="00A625E9"/>
    <w:rsid w:val="00A62C1E"/>
    <w:rsid w:val="00A62E95"/>
    <w:rsid w:val="00A632CB"/>
    <w:rsid w:val="00A633D0"/>
    <w:rsid w:val="00A63413"/>
    <w:rsid w:val="00A64531"/>
    <w:rsid w:val="00A65754"/>
    <w:rsid w:val="00A657A3"/>
    <w:rsid w:val="00A6780F"/>
    <w:rsid w:val="00A67E05"/>
    <w:rsid w:val="00A67F31"/>
    <w:rsid w:val="00A70776"/>
    <w:rsid w:val="00A71541"/>
    <w:rsid w:val="00A71A97"/>
    <w:rsid w:val="00A72A7F"/>
    <w:rsid w:val="00A72C3C"/>
    <w:rsid w:val="00A7533D"/>
    <w:rsid w:val="00A75B60"/>
    <w:rsid w:val="00A76C2E"/>
    <w:rsid w:val="00A8136A"/>
    <w:rsid w:val="00A81E5A"/>
    <w:rsid w:val="00A82346"/>
    <w:rsid w:val="00A83665"/>
    <w:rsid w:val="00A83CEF"/>
    <w:rsid w:val="00A83D5D"/>
    <w:rsid w:val="00A84A96"/>
    <w:rsid w:val="00A84C08"/>
    <w:rsid w:val="00A86FC4"/>
    <w:rsid w:val="00A9077A"/>
    <w:rsid w:val="00A909C1"/>
    <w:rsid w:val="00A90CB1"/>
    <w:rsid w:val="00A92FF5"/>
    <w:rsid w:val="00A940FD"/>
    <w:rsid w:val="00A94A4B"/>
    <w:rsid w:val="00A95CB5"/>
    <w:rsid w:val="00A97364"/>
    <w:rsid w:val="00A9740D"/>
    <w:rsid w:val="00A977AD"/>
    <w:rsid w:val="00A97F4C"/>
    <w:rsid w:val="00AA01E3"/>
    <w:rsid w:val="00AA0999"/>
    <w:rsid w:val="00AA0BC0"/>
    <w:rsid w:val="00AA113E"/>
    <w:rsid w:val="00AA1167"/>
    <w:rsid w:val="00AA1699"/>
    <w:rsid w:val="00AA281E"/>
    <w:rsid w:val="00AA2D40"/>
    <w:rsid w:val="00AA3269"/>
    <w:rsid w:val="00AA3DFD"/>
    <w:rsid w:val="00AA3E4B"/>
    <w:rsid w:val="00AA3F6F"/>
    <w:rsid w:val="00AA5232"/>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18F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2986"/>
    <w:rsid w:val="00AD3004"/>
    <w:rsid w:val="00AD4197"/>
    <w:rsid w:val="00AD4680"/>
    <w:rsid w:val="00AD5712"/>
    <w:rsid w:val="00AD5CB6"/>
    <w:rsid w:val="00AD6A65"/>
    <w:rsid w:val="00AD7488"/>
    <w:rsid w:val="00AD7E32"/>
    <w:rsid w:val="00AE127D"/>
    <w:rsid w:val="00AE32AE"/>
    <w:rsid w:val="00AE3365"/>
    <w:rsid w:val="00AE4726"/>
    <w:rsid w:val="00AE4995"/>
    <w:rsid w:val="00AE5151"/>
    <w:rsid w:val="00AE6227"/>
    <w:rsid w:val="00AE6389"/>
    <w:rsid w:val="00AE715E"/>
    <w:rsid w:val="00AE72CD"/>
    <w:rsid w:val="00AF08D2"/>
    <w:rsid w:val="00AF09A3"/>
    <w:rsid w:val="00AF0B52"/>
    <w:rsid w:val="00AF1986"/>
    <w:rsid w:val="00AF1ACA"/>
    <w:rsid w:val="00AF1D01"/>
    <w:rsid w:val="00AF30F6"/>
    <w:rsid w:val="00AF3269"/>
    <w:rsid w:val="00AF40BD"/>
    <w:rsid w:val="00AF491C"/>
    <w:rsid w:val="00AF49B4"/>
    <w:rsid w:val="00AF572D"/>
    <w:rsid w:val="00AF578C"/>
    <w:rsid w:val="00AF63CA"/>
    <w:rsid w:val="00AF6411"/>
    <w:rsid w:val="00AF6CEC"/>
    <w:rsid w:val="00AF74AC"/>
    <w:rsid w:val="00AF7851"/>
    <w:rsid w:val="00AF79B1"/>
    <w:rsid w:val="00B00010"/>
    <w:rsid w:val="00B01E1C"/>
    <w:rsid w:val="00B026A1"/>
    <w:rsid w:val="00B026AE"/>
    <w:rsid w:val="00B02DE8"/>
    <w:rsid w:val="00B02E55"/>
    <w:rsid w:val="00B035DF"/>
    <w:rsid w:val="00B04317"/>
    <w:rsid w:val="00B04707"/>
    <w:rsid w:val="00B049AE"/>
    <w:rsid w:val="00B05C4F"/>
    <w:rsid w:val="00B06D97"/>
    <w:rsid w:val="00B103AB"/>
    <w:rsid w:val="00B1096A"/>
    <w:rsid w:val="00B11160"/>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CA0"/>
    <w:rsid w:val="00B258CA"/>
    <w:rsid w:val="00B25F29"/>
    <w:rsid w:val="00B26375"/>
    <w:rsid w:val="00B26961"/>
    <w:rsid w:val="00B26F06"/>
    <w:rsid w:val="00B31A65"/>
    <w:rsid w:val="00B320C7"/>
    <w:rsid w:val="00B3279C"/>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3E16"/>
    <w:rsid w:val="00B445C8"/>
    <w:rsid w:val="00B445FF"/>
    <w:rsid w:val="00B45BAE"/>
    <w:rsid w:val="00B46E14"/>
    <w:rsid w:val="00B473F7"/>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78B9"/>
    <w:rsid w:val="00B60346"/>
    <w:rsid w:val="00B60BEF"/>
    <w:rsid w:val="00B60D93"/>
    <w:rsid w:val="00B61F9C"/>
    <w:rsid w:val="00B62F6D"/>
    <w:rsid w:val="00B63143"/>
    <w:rsid w:val="00B6384F"/>
    <w:rsid w:val="00B63C2A"/>
    <w:rsid w:val="00B63E64"/>
    <w:rsid w:val="00B65013"/>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6DF8"/>
    <w:rsid w:val="00B77029"/>
    <w:rsid w:val="00B7766C"/>
    <w:rsid w:val="00B77E8F"/>
    <w:rsid w:val="00B80830"/>
    <w:rsid w:val="00B81C1A"/>
    <w:rsid w:val="00B81DFF"/>
    <w:rsid w:val="00B82257"/>
    <w:rsid w:val="00B82284"/>
    <w:rsid w:val="00B83B58"/>
    <w:rsid w:val="00B8429E"/>
    <w:rsid w:val="00B845B7"/>
    <w:rsid w:val="00B8520D"/>
    <w:rsid w:val="00B85798"/>
    <w:rsid w:val="00B85831"/>
    <w:rsid w:val="00B85952"/>
    <w:rsid w:val="00B85F49"/>
    <w:rsid w:val="00B85FF6"/>
    <w:rsid w:val="00B86932"/>
    <w:rsid w:val="00B87FC8"/>
    <w:rsid w:val="00B905BD"/>
    <w:rsid w:val="00B90906"/>
    <w:rsid w:val="00B90C39"/>
    <w:rsid w:val="00B915C1"/>
    <w:rsid w:val="00B91F19"/>
    <w:rsid w:val="00B91F2C"/>
    <w:rsid w:val="00B92B2C"/>
    <w:rsid w:val="00B933FB"/>
    <w:rsid w:val="00B9348E"/>
    <w:rsid w:val="00B93635"/>
    <w:rsid w:val="00B9380B"/>
    <w:rsid w:val="00B94D5A"/>
    <w:rsid w:val="00B95158"/>
    <w:rsid w:val="00B952F9"/>
    <w:rsid w:val="00B954F0"/>
    <w:rsid w:val="00B9580D"/>
    <w:rsid w:val="00B96118"/>
    <w:rsid w:val="00B964C9"/>
    <w:rsid w:val="00B96B52"/>
    <w:rsid w:val="00B96BCC"/>
    <w:rsid w:val="00BA0C28"/>
    <w:rsid w:val="00BA3A1F"/>
    <w:rsid w:val="00BA486E"/>
    <w:rsid w:val="00BA50A1"/>
    <w:rsid w:val="00BA58A9"/>
    <w:rsid w:val="00BA5911"/>
    <w:rsid w:val="00BA693A"/>
    <w:rsid w:val="00BA699F"/>
    <w:rsid w:val="00BB09DB"/>
    <w:rsid w:val="00BB1080"/>
    <w:rsid w:val="00BB1163"/>
    <w:rsid w:val="00BB42CD"/>
    <w:rsid w:val="00BB488E"/>
    <w:rsid w:val="00BB4ED1"/>
    <w:rsid w:val="00BB50C8"/>
    <w:rsid w:val="00BB7332"/>
    <w:rsid w:val="00BB76D4"/>
    <w:rsid w:val="00BC0135"/>
    <w:rsid w:val="00BC0462"/>
    <w:rsid w:val="00BC0A7F"/>
    <w:rsid w:val="00BC0F7D"/>
    <w:rsid w:val="00BC171B"/>
    <w:rsid w:val="00BC273D"/>
    <w:rsid w:val="00BC367E"/>
    <w:rsid w:val="00BC37EE"/>
    <w:rsid w:val="00BC3956"/>
    <w:rsid w:val="00BC3B6C"/>
    <w:rsid w:val="00BC4250"/>
    <w:rsid w:val="00BC493F"/>
    <w:rsid w:val="00BC54C5"/>
    <w:rsid w:val="00BC5B70"/>
    <w:rsid w:val="00BC619E"/>
    <w:rsid w:val="00BC68F3"/>
    <w:rsid w:val="00BC6F48"/>
    <w:rsid w:val="00BC73A2"/>
    <w:rsid w:val="00BC7C4B"/>
    <w:rsid w:val="00BD0553"/>
    <w:rsid w:val="00BD09F2"/>
    <w:rsid w:val="00BD0CC4"/>
    <w:rsid w:val="00BD2CA5"/>
    <w:rsid w:val="00BD313B"/>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A6A"/>
    <w:rsid w:val="00BE6D03"/>
    <w:rsid w:val="00BE726F"/>
    <w:rsid w:val="00BE737E"/>
    <w:rsid w:val="00BE7666"/>
    <w:rsid w:val="00BE7950"/>
    <w:rsid w:val="00BE7A2A"/>
    <w:rsid w:val="00BF0D12"/>
    <w:rsid w:val="00BF0E53"/>
    <w:rsid w:val="00BF1826"/>
    <w:rsid w:val="00BF1F6B"/>
    <w:rsid w:val="00BF2967"/>
    <w:rsid w:val="00BF2E98"/>
    <w:rsid w:val="00BF3B4C"/>
    <w:rsid w:val="00BF4B84"/>
    <w:rsid w:val="00BF4C17"/>
    <w:rsid w:val="00BF4F49"/>
    <w:rsid w:val="00BF63EB"/>
    <w:rsid w:val="00BF7796"/>
    <w:rsid w:val="00BF7BF2"/>
    <w:rsid w:val="00BF7E94"/>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30AE"/>
    <w:rsid w:val="00C141C7"/>
    <w:rsid w:val="00C14B4B"/>
    <w:rsid w:val="00C157D2"/>
    <w:rsid w:val="00C16B9E"/>
    <w:rsid w:val="00C16D34"/>
    <w:rsid w:val="00C178A8"/>
    <w:rsid w:val="00C179DB"/>
    <w:rsid w:val="00C20DF6"/>
    <w:rsid w:val="00C21DCA"/>
    <w:rsid w:val="00C23E38"/>
    <w:rsid w:val="00C240B1"/>
    <w:rsid w:val="00C2420E"/>
    <w:rsid w:val="00C24A3C"/>
    <w:rsid w:val="00C258A2"/>
    <w:rsid w:val="00C25983"/>
    <w:rsid w:val="00C25C51"/>
    <w:rsid w:val="00C26249"/>
    <w:rsid w:val="00C26F09"/>
    <w:rsid w:val="00C27828"/>
    <w:rsid w:val="00C27F50"/>
    <w:rsid w:val="00C30236"/>
    <w:rsid w:val="00C30F63"/>
    <w:rsid w:val="00C31694"/>
    <w:rsid w:val="00C320A8"/>
    <w:rsid w:val="00C32951"/>
    <w:rsid w:val="00C32FBE"/>
    <w:rsid w:val="00C33079"/>
    <w:rsid w:val="00C330F5"/>
    <w:rsid w:val="00C338AB"/>
    <w:rsid w:val="00C33FFC"/>
    <w:rsid w:val="00C34194"/>
    <w:rsid w:val="00C34304"/>
    <w:rsid w:val="00C34539"/>
    <w:rsid w:val="00C34588"/>
    <w:rsid w:val="00C34660"/>
    <w:rsid w:val="00C3712F"/>
    <w:rsid w:val="00C37C84"/>
    <w:rsid w:val="00C37CED"/>
    <w:rsid w:val="00C40160"/>
    <w:rsid w:val="00C40165"/>
    <w:rsid w:val="00C40D00"/>
    <w:rsid w:val="00C41584"/>
    <w:rsid w:val="00C42828"/>
    <w:rsid w:val="00C42ECC"/>
    <w:rsid w:val="00C43616"/>
    <w:rsid w:val="00C4375E"/>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6E5"/>
    <w:rsid w:val="00C54839"/>
    <w:rsid w:val="00C556A5"/>
    <w:rsid w:val="00C55AF7"/>
    <w:rsid w:val="00C565E1"/>
    <w:rsid w:val="00C56743"/>
    <w:rsid w:val="00C56FF6"/>
    <w:rsid w:val="00C57048"/>
    <w:rsid w:val="00C570FD"/>
    <w:rsid w:val="00C57550"/>
    <w:rsid w:val="00C57A35"/>
    <w:rsid w:val="00C57A7A"/>
    <w:rsid w:val="00C602F4"/>
    <w:rsid w:val="00C616EC"/>
    <w:rsid w:val="00C617B6"/>
    <w:rsid w:val="00C61805"/>
    <w:rsid w:val="00C62442"/>
    <w:rsid w:val="00C62946"/>
    <w:rsid w:val="00C62F40"/>
    <w:rsid w:val="00C632BD"/>
    <w:rsid w:val="00C632F2"/>
    <w:rsid w:val="00C64484"/>
    <w:rsid w:val="00C66F25"/>
    <w:rsid w:val="00C7004E"/>
    <w:rsid w:val="00C714EA"/>
    <w:rsid w:val="00C72833"/>
    <w:rsid w:val="00C728AB"/>
    <w:rsid w:val="00C72B36"/>
    <w:rsid w:val="00C74F64"/>
    <w:rsid w:val="00C76BBD"/>
    <w:rsid w:val="00C779CC"/>
    <w:rsid w:val="00C77ADE"/>
    <w:rsid w:val="00C801D0"/>
    <w:rsid w:val="00C80C63"/>
    <w:rsid w:val="00C813E0"/>
    <w:rsid w:val="00C8220F"/>
    <w:rsid w:val="00C82B8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7AB"/>
    <w:rsid w:val="00C964D7"/>
    <w:rsid w:val="00CA05BF"/>
    <w:rsid w:val="00CA0869"/>
    <w:rsid w:val="00CA093D"/>
    <w:rsid w:val="00CA1A12"/>
    <w:rsid w:val="00CA22FB"/>
    <w:rsid w:val="00CA2C6B"/>
    <w:rsid w:val="00CA3502"/>
    <w:rsid w:val="00CA3D0C"/>
    <w:rsid w:val="00CA5C17"/>
    <w:rsid w:val="00CA6A82"/>
    <w:rsid w:val="00CA6CBE"/>
    <w:rsid w:val="00CA729B"/>
    <w:rsid w:val="00CA7DC7"/>
    <w:rsid w:val="00CB0BB7"/>
    <w:rsid w:val="00CB0C54"/>
    <w:rsid w:val="00CB14AB"/>
    <w:rsid w:val="00CB2460"/>
    <w:rsid w:val="00CB2BA7"/>
    <w:rsid w:val="00CB36DE"/>
    <w:rsid w:val="00CB5883"/>
    <w:rsid w:val="00CB66E7"/>
    <w:rsid w:val="00CB6E75"/>
    <w:rsid w:val="00CB7A42"/>
    <w:rsid w:val="00CB7B37"/>
    <w:rsid w:val="00CB7BFF"/>
    <w:rsid w:val="00CC019B"/>
    <w:rsid w:val="00CC01DC"/>
    <w:rsid w:val="00CC2FFB"/>
    <w:rsid w:val="00CC3C6C"/>
    <w:rsid w:val="00CC57FE"/>
    <w:rsid w:val="00CC593E"/>
    <w:rsid w:val="00CC5A6A"/>
    <w:rsid w:val="00CC64A5"/>
    <w:rsid w:val="00CC7C4D"/>
    <w:rsid w:val="00CD0A54"/>
    <w:rsid w:val="00CD291C"/>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55AA"/>
    <w:rsid w:val="00CE63B5"/>
    <w:rsid w:val="00CE63FE"/>
    <w:rsid w:val="00CE741C"/>
    <w:rsid w:val="00CF032B"/>
    <w:rsid w:val="00CF0B53"/>
    <w:rsid w:val="00CF2408"/>
    <w:rsid w:val="00CF2452"/>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3CC4"/>
    <w:rsid w:val="00D050A2"/>
    <w:rsid w:val="00D05BDF"/>
    <w:rsid w:val="00D0629C"/>
    <w:rsid w:val="00D0631E"/>
    <w:rsid w:val="00D0650E"/>
    <w:rsid w:val="00D07103"/>
    <w:rsid w:val="00D10153"/>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1A7"/>
    <w:rsid w:val="00D2656E"/>
    <w:rsid w:val="00D26721"/>
    <w:rsid w:val="00D2684F"/>
    <w:rsid w:val="00D26B13"/>
    <w:rsid w:val="00D272FB"/>
    <w:rsid w:val="00D2767D"/>
    <w:rsid w:val="00D30096"/>
    <w:rsid w:val="00D30750"/>
    <w:rsid w:val="00D30DB2"/>
    <w:rsid w:val="00D31CDD"/>
    <w:rsid w:val="00D33030"/>
    <w:rsid w:val="00D33457"/>
    <w:rsid w:val="00D338F2"/>
    <w:rsid w:val="00D36BD5"/>
    <w:rsid w:val="00D37279"/>
    <w:rsid w:val="00D3782C"/>
    <w:rsid w:val="00D40914"/>
    <w:rsid w:val="00D40A15"/>
    <w:rsid w:val="00D41AE6"/>
    <w:rsid w:val="00D43473"/>
    <w:rsid w:val="00D435E9"/>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57CDE"/>
    <w:rsid w:val="00D57FA8"/>
    <w:rsid w:val="00D60688"/>
    <w:rsid w:val="00D608A5"/>
    <w:rsid w:val="00D61B3C"/>
    <w:rsid w:val="00D62410"/>
    <w:rsid w:val="00D62825"/>
    <w:rsid w:val="00D62F02"/>
    <w:rsid w:val="00D63071"/>
    <w:rsid w:val="00D6321F"/>
    <w:rsid w:val="00D64C70"/>
    <w:rsid w:val="00D651D4"/>
    <w:rsid w:val="00D65454"/>
    <w:rsid w:val="00D6599B"/>
    <w:rsid w:val="00D666EC"/>
    <w:rsid w:val="00D70C1A"/>
    <w:rsid w:val="00D70E08"/>
    <w:rsid w:val="00D71B64"/>
    <w:rsid w:val="00D71FCA"/>
    <w:rsid w:val="00D7255A"/>
    <w:rsid w:val="00D725A6"/>
    <w:rsid w:val="00D7311A"/>
    <w:rsid w:val="00D738D6"/>
    <w:rsid w:val="00D73A25"/>
    <w:rsid w:val="00D7424B"/>
    <w:rsid w:val="00D744D0"/>
    <w:rsid w:val="00D74763"/>
    <w:rsid w:val="00D74DDB"/>
    <w:rsid w:val="00D74FBA"/>
    <w:rsid w:val="00D755EB"/>
    <w:rsid w:val="00D7580B"/>
    <w:rsid w:val="00D7583A"/>
    <w:rsid w:val="00D75D73"/>
    <w:rsid w:val="00D75E92"/>
    <w:rsid w:val="00D76A89"/>
    <w:rsid w:val="00D802BA"/>
    <w:rsid w:val="00D80A64"/>
    <w:rsid w:val="00D810EA"/>
    <w:rsid w:val="00D81DCB"/>
    <w:rsid w:val="00D82117"/>
    <w:rsid w:val="00D82521"/>
    <w:rsid w:val="00D829CD"/>
    <w:rsid w:val="00D82C8B"/>
    <w:rsid w:val="00D831B5"/>
    <w:rsid w:val="00D838D9"/>
    <w:rsid w:val="00D8439F"/>
    <w:rsid w:val="00D857E8"/>
    <w:rsid w:val="00D85A1D"/>
    <w:rsid w:val="00D867C0"/>
    <w:rsid w:val="00D87289"/>
    <w:rsid w:val="00D87E00"/>
    <w:rsid w:val="00D87EEE"/>
    <w:rsid w:val="00D90FA3"/>
    <w:rsid w:val="00D912B0"/>
    <w:rsid w:val="00D9134D"/>
    <w:rsid w:val="00D91405"/>
    <w:rsid w:val="00D919C4"/>
    <w:rsid w:val="00D91BC1"/>
    <w:rsid w:val="00D9248D"/>
    <w:rsid w:val="00D92C7D"/>
    <w:rsid w:val="00D92D20"/>
    <w:rsid w:val="00D93AC9"/>
    <w:rsid w:val="00D93D86"/>
    <w:rsid w:val="00D95463"/>
    <w:rsid w:val="00D96C11"/>
    <w:rsid w:val="00D96F4E"/>
    <w:rsid w:val="00D97011"/>
    <w:rsid w:val="00D97C63"/>
    <w:rsid w:val="00D97E7E"/>
    <w:rsid w:val="00DA0FEF"/>
    <w:rsid w:val="00DA33A5"/>
    <w:rsid w:val="00DA3E5B"/>
    <w:rsid w:val="00DA4702"/>
    <w:rsid w:val="00DA49D3"/>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0093"/>
    <w:rsid w:val="00DC2B6C"/>
    <w:rsid w:val="00DC309B"/>
    <w:rsid w:val="00DC32DA"/>
    <w:rsid w:val="00DC3805"/>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0D0E"/>
    <w:rsid w:val="00DD11F0"/>
    <w:rsid w:val="00DD12DA"/>
    <w:rsid w:val="00DD170F"/>
    <w:rsid w:val="00DD175B"/>
    <w:rsid w:val="00DD3A73"/>
    <w:rsid w:val="00DD60B2"/>
    <w:rsid w:val="00DD6534"/>
    <w:rsid w:val="00DD699C"/>
    <w:rsid w:val="00DD7298"/>
    <w:rsid w:val="00DD788D"/>
    <w:rsid w:val="00DE16BD"/>
    <w:rsid w:val="00DE23F1"/>
    <w:rsid w:val="00DE27D1"/>
    <w:rsid w:val="00DE39D0"/>
    <w:rsid w:val="00DE521E"/>
    <w:rsid w:val="00DE60D0"/>
    <w:rsid w:val="00DE628D"/>
    <w:rsid w:val="00DE7274"/>
    <w:rsid w:val="00DE7A38"/>
    <w:rsid w:val="00DF042B"/>
    <w:rsid w:val="00DF12D4"/>
    <w:rsid w:val="00DF165A"/>
    <w:rsid w:val="00DF1CDD"/>
    <w:rsid w:val="00DF1FE2"/>
    <w:rsid w:val="00DF226C"/>
    <w:rsid w:val="00DF2B1F"/>
    <w:rsid w:val="00DF2D63"/>
    <w:rsid w:val="00DF3416"/>
    <w:rsid w:val="00DF4BAC"/>
    <w:rsid w:val="00DF588D"/>
    <w:rsid w:val="00DF627F"/>
    <w:rsid w:val="00DF62CD"/>
    <w:rsid w:val="00DF6444"/>
    <w:rsid w:val="00DF6509"/>
    <w:rsid w:val="00DF6518"/>
    <w:rsid w:val="00DF68BE"/>
    <w:rsid w:val="00DF7F9F"/>
    <w:rsid w:val="00E0001E"/>
    <w:rsid w:val="00E0059A"/>
    <w:rsid w:val="00E01158"/>
    <w:rsid w:val="00E01ACB"/>
    <w:rsid w:val="00E021FD"/>
    <w:rsid w:val="00E02491"/>
    <w:rsid w:val="00E02BFE"/>
    <w:rsid w:val="00E03342"/>
    <w:rsid w:val="00E03F1B"/>
    <w:rsid w:val="00E04692"/>
    <w:rsid w:val="00E04CC9"/>
    <w:rsid w:val="00E0606A"/>
    <w:rsid w:val="00E06407"/>
    <w:rsid w:val="00E07AE1"/>
    <w:rsid w:val="00E110E6"/>
    <w:rsid w:val="00E11B9A"/>
    <w:rsid w:val="00E12540"/>
    <w:rsid w:val="00E12652"/>
    <w:rsid w:val="00E12B71"/>
    <w:rsid w:val="00E13585"/>
    <w:rsid w:val="00E135AE"/>
    <w:rsid w:val="00E140E5"/>
    <w:rsid w:val="00E14A62"/>
    <w:rsid w:val="00E150FE"/>
    <w:rsid w:val="00E1512A"/>
    <w:rsid w:val="00E15210"/>
    <w:rsid w:val="00E17C46"/>
    <w:rsid w:val="00E20D04"/>
    <w:rsid w:val="00E2116E"/>
    <w:rsid w:val="00E21573"/>
    <w:rsid w:val="00E2208B"/>
    <w:rsid w:val="00E2245E"/>
    <w:rsid w:val="00E2263A"/>
    <w:rsid w:val="00E229C2"/>
    <w:rsid w:val="00E22CA5"/>
    <w:rsid w:val="00E23ABE"/>
    <w:rsid w:val="00E23B61"/>
    <w:rsid w:val="00E255D9"/>
    <w:rsid w:val="00E25A20"/>
    <w:rsid w:val="00E26153"/>
    <w:rsid w:val="00E266B8"/>
    <w:rsid w:val="00E26A37"/>
    <w:rsid w:val="00E27287"/>
    <w:rsid w:val="00E27B0D"/>
    <w:rsid w:val="00E27BD5"/>
    <w:rsid w:val="00E306DF"/>
    <w:rsid w:val="00E30E12"/>
    <w:rsid w:val="00E30F34"/>
    <w:rsid w:val="00E316AE"/>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7A1"/>
    <w:rsid w:val="00E61908"/>
    <w:rsid w:val="00E61AEB"/>
    <w:rsid w:val="00E61B3A"/>
    <w:rsid w:val="00E63651"/>
    <w:rsid w:val="00E65304"/>
    <w:rsid w:val="00E657FE"/>
    <w:rsid w:val="00E66191"/>
    <w:rsid w:val="00E66A0D"/>
    <w:rsid w:val="00E674C2"/>
    <w:rsid w:val="00E675BA"/>
    <w:rsid w:val="00E6760D"/>
    <w:rsid w:val="00E7006C"/>
    <w:rsid w:val="00E72AC4"/>
    <w:rsid w:val="00E72F69"/>
    <w:rsid w:val="00E73A47"/>
    <w:rsid w:val="00E73C8D"/>
    <w:rsid w:val="00E7625D"/>
    <w:rsid w:val="00E76409"/>
    <w:rsid w:val="00E76694"/>
    <w:rsid w:val="00E770C1"/>
    <w:rsid w:val="00E77645"/>
    <w:rsid w:val="00E77ACB"/>
    <w:rsid w:val="00E77AD7"/>
    <w:rsid w:val="00E807A9"/>
    <w:rsid w:val="00E80D3B"/>
    <w:rsid w:val="00E80EED"/>
    <w:rsid w:val="00E812A4"/>
    <w:rsid w:val="00E81545"/>
    <w:rsid w:val="00E816CA"/>
    <w:rsid w:val="00E82967"/>
    <w:rsid w:val="00E82BEB"/>
    <w:rsid w:val="00E82D81"/>
    <w:rsid w:val="00E83307"/>
    <w:rsid w:val="00E83C42"/>
    <w:rsid w:val="00E84000"/>
    <w:rsid w:val="00E84731"/>
    <w:rsid w:val="00E84A08"/>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16B"/>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523"/>
    <w:rsid w:val="00EB399A"/>
    <w:rsid w:val="00EB3EC1"/>
    <w:rsid w:val="00EB5286"/>
    <w:rsid w:val="00EB587E"/>
    <w:rsid w:val="00EB61D8"/>
    <w:rsid w:val="00EB63B7"/>
    <w:rsid w:val="00EB7DA3"/>
    <w:rsid w:val="00EC02C6"/>
    <w:rsid w:val="00EC0647"/>
    <w:rsid w:val="00EC1A5A"/>
    <w:rsid w:val="00EC1D98"/>
    <w:rsid w:val="00EC28D6"/>
    <w:rsid w:val="00EC2E35"/>
    <w:rsid w:val="00EC3242"/>
    <w:rsid w:val="00EC3341"/>
    <w:rsid w:val="00EC36F1"/>
    <w:rsid w:val="00EC42AB"/>
    <w:rsid w:val="00EC473E"/>
    <w:rsid w:val="00EC4A25"/>
    <w:rsid w:val="00EC4AAF"/>
    <w:rsid w:val="00EC5623"/>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0ED"/>
    <w:rsid w:val="00ED2F1B"/>
    <w:rsid w:val="00ED345E"/>
    <w:rsid w:val="00ED36EF"/>
    <w:rsid w:val="00ED4CC0"/>
    <w:rsid w:val="00ED4CEF"/>
    <w:rsid w:val="00ED5F12"/>
    <w:rsid w:val="00ED6172"/>
    <w:rsid w:val="00ED6C7B"/>
    <w:rsid w:val="00ED6E81"/>
    <w:rsid w:val="00ED744C"/>
    <w:rsid w:val="00ED77A0"/>
    <w:rsid w:val="00EE11B0"/>
    <w:rsid w:val="00EE188A"/>
    <w:rsid w:val="00EE62D0"/>
    <w:rsid w:val="00EF07B4"/>
    <w:rsid w:val="00EF168D"/>
    <w:rsid w:val="00EF28EA"/>
    <w:rsid w:val="00EF2C23"/>
    <w:rsid w:val="00EF345C"/>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06F75"/>
    <w:rsid w:val="00F10382"/>
    <w:rsid w:val="00F103C9"/>
    <w:rsid w:val="00F1040B"/>
    <w:rsid w:val="00F11B4A"/>
    <w:rsid w:val="00F122D6"/>
    <w:rsid w:val="00F12FB5"/>
    <w:rsid w:val="00F145E0"/>
    <w:rsid w:val="00F14E9D"/>
    <w:rsid w:val="00F15122"/>
    <w:rsid w:val="00F15430"/>
    <w:rsid w:val="00F157BF"/>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2FE0"/>
    <w:rsid w:val="00F3318F"/>
    <w:rsid w:val="00F344E4"/>
    <w:rsid w:val="00F345A5"/>
    <w:rsid w:val="00F352C4"/>
    <w:rsid w:val="00F40EF9"/>
    <w:rsid w:val="00F41A2A"/>
    <w:rsid w:val="00F41DFD"/>
    <w:rsid w:val="00F422B5"/>
    <w:rsid w:val="00F428A0"/>
    <w:rsid w:val="00F42E8F"/>
    <w:rsid w:val="00F43698"/>
    <w:rsid w:val="00F44351"/>
    <w:rsid w:val="00F47D87"/>
    <w:rsid w:val="00F511F2"/>
    <w:rsid w:val="00F52161"/>
    <w:rsid w:val="00F5343A"/>
    <w:rsid w:val="00F53AB9"/>
    <w:rsid w:val="00F53D87"/>
    <w:rsid w:val="00F540F8"/>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68C"/>
    <w:rsid w:val="00F74733"/>
    <w:rsid w:val="00F74B84"/>
    <w:rsid w:val="00F75EF0"/>
    <w:rsid w:val="00F76428"/>
    <w:rsid w:val="00F76FC3"/>
    <w:rsid w:val="00F7784A"/>
    <w:rsid w:val="00F808F8"/>
    <w:rsid w:val="00F81DA6"/>
    <w:rsid w:val="00F82392"/>
    <w:rsid w:val="00F83118"/>
    <w:rsid w:val="00F83284"/>
    <w:rsid w:val="00F83323"/>
    <w:rsid w:val="00F83F52"/>
    <w:rsid w:val="00F84945"/>
    <w:rsid w:val="00F8500C"/>
    <w:rsid w:val="00F856C2"/>
    <w:rsid w:val="00F85FA3"/>
    <w:rsid w:val="00F87616"/>
    <w:rsid w:val="00F90737"/>
    <w:rsid w:val="00F90811"/>
    <w:rsid w:val="00F90A28"/>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27D"/>
    <w:rsid w:val="00F9755F"/>
    <w:rsid w:val="00F97669"/>
    <w:rsid w:val="00F97B07"/>
    <w:rsid w:val="00F97B43"/>
    <w:rsid w:val="00FA1266"/>
    <w:rsid w:val="00FA1367"/>
    <w:rsid w:val="00FA13C4"/>
    <w:rsid w:val="00FA1ADD"/>
    <w:rsid w:val="00FA2C9B"/>
    <w:rsid w:val="00FA2ED7"/>
    <w:rsid w:val="00FA2EEB"/>
    <w:rsid w:val="00FA3064"/>
    <w:rsid w:val="00FA31D6"/>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0A7D"/>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9B5"/>
    <w:rsid w:val="00FD1F6E"/>
    <w:rsid w:val="00FD351C"/>
    <w:rsid w:val="00FD39FD"/>
    <w:rsid w:val="00FD3D64"/>
    <w:rsid w:val="00FD408A"/>
    <w:rsid w:val="00FD43BE"/>
    <w:rsid w:val="00FD496A"/>
    <w:rsid w:val="00FD5016"/>
    <w:rsid w:val="00FD5834"/>
    <w:rsid w:val="00FD63EF"/>
    <w:rsid w:val="00FD7419"/>
    <w:rsid w:val="00FD7426"/>
    <w:rsid w:val="00FE124A"/>
    <w:rsid w:val="00FE14A5"/>
    <w:rsid w:val="00FE20F7"/>
    <w:rsid w:val="00FE320A"/>
    <w:rsid w:val="00FE3456"/>
    <w:rsid w:val="00FE3BE8"/>
    <w:rsid w:val="00FE3F50"/>
    <w:rsid w:val="00FE53B6"/>
    <w:rsid w:val="00FE5571"/>
    <w:rsid w:val="00FE5FE5"/>
    <w:rsid w:val="00FE6016"/>
    <w:rsid w:val="00FE6D87"/>
    <w:rsid w:val="00FE7172"/>
    <w:rsid w:val="00FF0737"/>
    <w:rsid w:val="00FF133A"/>
    <w:rsid w:val="00FF360F"/>
    <w:rsid w:val="00FF3771"/>
    <w:rsid w:val="00FF3A7F"/>
    <w:rsid w:val="00FF3BC0"/>
    <w:rsid w:val="00FF410C"/>
    <w:rsid w:val="00FF60C0"/>
    <w:rsid w:val="00FF640B"/>
    <w:rsid w:val="00FF6D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50"/>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DefaultParagraphFont"/>
    <w:link w:val="Sub-bulletofproposal"/>
    <w:qFormat/>
    <w:rsid w:val="00B42223"/>
    <w:rPr>
      <w:rFonts w:eastAsia="Times New Roman" w:cs="Calibri"/>
      <w:b/>
      <w:lang w:eastAsia="en-GB"/>
    </w:rPr>
  </w:style>
  <w:style w:type="paragraph" w:styleId="ListParagraph">
    <w:name w:val="List Paragraph"/>
    <w:basedOn w:val="Normal"/>
    <w:link w:val="ListParagraphChar"/>
    <w:uiPriority w:val="34"/>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basedOn w:val="TableNormal"/>
    <w:uiPriority w:val="3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A373FA"/>
    <w:rPr>
      <w:rFonts w:eastAsia="Times New Roman"/>
    </w:rPr>
  </w:style>
  <w:style w:type="paragraph" w:customStyle="1" w:styleId="Doc-text2">
    <w:name w:val="Doc-text2"/>
    <w:basedOn w:val="Normal"/>
    <w:link w:val="Doc-text2Char"/>
    <w:qFormat/>
    <w:rsid w:val="00A373FA"/>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73FA"/>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56976831">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7057953">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6940816">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2885820">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1390818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794905873">
      <w:bodyDiv w:val="1"/>
      <w:marLeft w:val="0"/>
      <w:marRight w:val="0"/>
      <w:marTop w:val="0"/>
      <w:marBottom w:val="0"/>
      <w:divBdr>
        <w:top w:val="none" w:sz="0" w:space="0" w:color="auto"/>
        <w:left w:val="none" w:sz="0" w:space="0" w:color="auto"/>
        <w:bottom w:val="none" w:sz="0" w:space="0" w:color="auto"/>
        <w:right w:val="none" w:sz="0" w:space="0" w:color="auto"/>
      </w:divBdr>
    </w:div>
    <w:div w:id="79652707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56254825">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71735010">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02773028">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2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5A9045-9072-4841-ABE3-9D9C381204B1}">
  <ds:schemaRefs>
    <ds:schemaRef ds:uri="http://schemas.openxmlformats.org/officeDocument/2006/bibliography"/>
  </ds:schemaRefs>
</ds:datastoreItem>
</file>

<file path=customXml/itemProps2.xml><?xml version="1.0" encoding="utf-8"?>
<ds:datastoreItem xmlns:ds="http://schemas.openxmlformats.org/officeDocument/2006/customXml" ds:itemID="{401DF41C-8EEC-4339-BE2B-F18EE170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7668</Words>
  <Characters>43713</Characters>
  <Application>Microsoft Office Word</Application>
  <DocSecurity>0</DocSecurity>
  <Lines>364</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51279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keywords/>
  <dc:description/>
  <cp:lastModifiedBy>Huawei, HiSilicon</cp:lastModifiedBy>
  <cp:revision>2</cp:revision>
  <dcterms:created xsi:type="dcterms:W3CDTF">2025-02-07T08:28:00Z</dcterms:created>
  <dcterms:modified xsi:type="dcterms:W3CDTF">2025-02-07T08:28:00Z</dcterms:modified>
  <cp:version>Template_v3.3</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1738809008</vt:lpwstr>
  </property>
</Properties>
</file>